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6729" w14:textId="77777777" w:rsidR="00E306E7" w:rsidRPr="00B55F05" w:rsidRDefault="00E306E7" w:rsidP="00E54C10">
      <w:pPr>
        <w:ind w:left="5040" w:right="49" w:hanging="78"/>
        <w:jc w:val="both"/>
        <w:rPr>
          <w:rFonts w:ascii="Arial" w:eastAsia="Arial" w:hAnsi="Arial" w:cs="Arial"/>
          <w:sz w:val="22"/>
          <w:szCs w:val="22"/>
        </w:rPr>
      </w:pPr>
      <w:bookmarkStart w:id="0" w:name="_Hlk56271825"/>
      <w:r w:rsidRPr="00B55F05">
        <w:rPr>
          <w:rFonts w:ascii="Arial" w:eastAsia="Arial" w:hAnsi="Arial" w:cs="Arial"/>
          <w:b/>
          <w:spacing w:val="1"/>
          <w:sz w:val="22"/>
          <w:szCs w:val="22"/>
        </w:rPr>
        <w:t>PROCEDIMIENTO ESPECIAL SANCIONADOR.</w:t>
      </w:r>
    </w:p>
    <w:p w14:paraId="2DED4E89" w14:textId="77777777" w:rsidR="00E306E7" w:rsidRPr="00B55F05" w:rsidRDefault="00E306E7" w:rsidP="00B55F05">
      <w:pPr>
        <w:spacing w:before="7"/>
        <w:ind w:left="4962" w:right="49" w:hanging="561"/>
        <w:jc w:val="both"/>
        <w:rPr>
          <w:rFonts w:ascii="Arial" w:hAnsi="Arial" w:cs="Arial"/>
          <w:sz w:val="23"/>
          <w:szCs w:val="23"/>
        </w:rPr>
      </w:pPr>
    </w:p>
    <w:p w14:paraId="03EAB1EB" w14:textId="1BAD6943" w:rsidR="00E306E7" w:rsidRDefault="00E306E7" w:rsidP="00B55F05">
      <w:pPr>
        <w:spacing w:before="29"/>
        <w:ind w:left="4962" w:right="49"/>
        <w:jc w:val="both"/>
        <w:rPr>
          <w:rFonts w:ascii="Arial" w:eastAsia="Arial" w:hAnsi="Arial" w:cs="Arial"/>
          <w:spacing w:val="1"/>
          <w:sz w:val="23"/>
          <w:szCs w:val="23"/>
        </w:rPr>
      </w:pPr>
      <w:r w:rsidRPr="00B55F05">
        <w:rPr>
          <w:rFonts w:ascii="Arial" w:eastAsia="Arial" w:hAnsi="Arial" w:cs="Arial"/>
          <w:b/>
          <w:sz w:val="23"/>
          <w:szCs w:val="23"/>
        </w:rPr>
        <w:t>EXPEDIEN</w:t>
      </w:r>
      <w:r w:rsidRPr="00B55F05">
        <w:rPr>
          <w:rFonts w:ascii="Arial" w:eastAsia="Arial" w:hAnsi="Arial" w:cs="Arial"/>
          <w:b/>
          <w:spacing w:val="-1"/>
          <w:sz w:val="23"/>
          <w:szCs w:val="23"/>
        </w:rPr>
        <w:t>T</w:t>
      </w:r>
      <w:r w:rsidRPr="00B55F05">
        <w:rPr>
          <w:rFonts w:ascii="Arial" w:eastAsia="Arial" w:hAnsi="Arial" w:cs="Arial"/>
          <w:b/>
          <w:spacing w:val="-2"/>
          <w:sz w:val="23"/>
          <w:szCs w:val="23"/>
        </w:rPr>
        <w:t>E</w:t>
      </w:r>
      <w:r w:rsidRPr="00B55F05">
        <w:rPr>
          <w:rFonts w:ascii="Arial" w:eastAsia="Arial" w:hAnsi="Arial" w:cs="Arial"/>
          <w:b/>
          <w:sz w:val="23"/>
          <w:szCs w:val="23"/>
        </w:rPr>
        <w:t xml:space="preserve">: </w:t>
      </w:r>
      <w:r w:rsidRPr="00B55F05">
        <w:rPr>
          <w:rFonts w:ascii="Arial" w:eastAsia="Arial" w:hAnsi="Arial" w:cs="Arial"/>
          <w:sz w:val="23"/>
          <w:szCs w:val="23"/>
        </w:rPr>
        <w:t>T</w:t>
      </w:r>
      <w:r w:rsidRPr="00B55F05">
        <w:rPr>
          <w:rFonts w:ascii="Arial" w:eastAsia="Arial" w:hAnsi="Arial" w:cs="Arial"/>
          <w:spacing w:val="-2"/>
          <w:sz w:val="23"/>
          <w:szCs w:val="23"/>
        </w:rPr>
        <w:t>EE</w:t>
      </w:r>
      <w:r w:rsidRPr="00B55F05">
        <w:rPr>
          <w:rFonts w:ascii="Arial" w:eastAsia="Arial" w:hAnsi="Arial" w:cs="Arial"/>
          <w:spacing w:val="-1"/>
          <w:sz w:val="23"/>
          <w:szCs w:val="23"/>
        </w:rPr>
        <w:t>A-</w:t>
      </w:r>
      <w:r w:rsidRPr="00B55F05">
        <w:rPr>
          <w:rFonts w:ascii="Arial" w:eastAsia="Arial" w:hAnsi="Arial" w:cs="Arial"/>
          <w:spacing w:val="1"/>
          <w:sz w:val="23"/>
          <w:szCs w:val="23"/>
        </w:rPr>
        <w:t>PES</w:t>
      </w:r>
      <w:r w:rsidRPr="00B55F05">
        <w:rPr>
          <w:rFonts w:ascii="Arial" w:eastAsia="Arial" w:hAnsi="Arial" w:cs="Arial"/>
          <w:sz w:val="23"/>
          <w:szCs w:val="23"/>
        </w:rPr>
        <w:t>-</w:t>
      </w:r>
      <w:r w:rsidRPr="00B55F05">
        <w:rPr>
          <w:rFonts w:ascii="Arial" w:eastAsia="Arial" w:hAnsi="Arial" w:cs="Arial"/>
          <w:spacing w:val="1"/>
          <w:sz w:val="23"/>
          <w:szCs w:val="23"/>
        </w:rPr>
        <w:t>0</w:t>
      </w:r>
      <w:r w:rsidR="00CC2821">
        <w:rPr>
          <w:rFonts w:ascii="Arial" w:eastAsia="Arial" w:hAnsi="Arial" w:cs="Arial"/>
          <w:spacing w:val="1"/>
          <w:sz w:val="23"/>
          <w:szCs w:val="23"/>
        </w:rPr>
        <w:t>50</w:t>
      </w:r>
      <w:r w:rsidRPr="00B55F05">
        <w:rPr>
          <w:rFonts w:ascii="Arial" w:eastAsia="Arial" w:hAnsi="Arial" w:cs="Arial"/>
          <w:spacing w:val="1"/>
          <w:sz w:val="23"/>
          <w:szCs w:val="23"/>
        </w:rPr>
        <w:t>/202</w:t>
      </w:r>
      <w:r w:rsidR="005F07D7" w:rsidRPr="00B55F05">
        <w:rPr>
          <w:rFonts w:ascii="Arial" w:eastAsia="Arial" w:hAnsi="Arial" w:cs="Arial"/>
          <w:spacing w:val="1"/>
          <w:sz w:val="23"/>
          <w:szCs w:val="23"/>
        </w:rPr>
        <w:t>1</w:t>
      </w:r>
      <w:r w:rsidRPr="00B55F05">
        <w:rPr>
          <w:rFonts w:ascii="Arial" w:eastAsia="Arial" w:hAnsi="Arial" w:cs="Arial"/>
          <w:spacing w:val="1"/>
          <w:sz w:val="23"/>
          <w:szCs w:val="23"/>
        </w:rPr>
        <w:t>.</w:t>
      </w:r>
    </w:p>
    <w:p w14:paraId="338E48D0" w14:textId="77777777" w:rsidR="00352123" w:rsidRPr="00B55F05" w:rsidRDefault="00352123" w:rsidP="00B55F05">
      <w:pPr>
        <w:spacing w:before="29"/>
        <w:ind w:left="4962" w:right="49"/>
        <w:jc w:val="both"/>
        <w:rPr>
          <w:rFonts w:ascii="Arial" w:hAnsi="Arial" w:cs="Arial"/>
          <w:sz w:val="23"/>
          <w:szCs w:val="23"/>
        </w:rPr>
      </w:pPr>
    </w:p>
    <w:p w14:paraId="7F2972AA" w14:textId="7DF0EBE2" w:rsidR="00E306E7" w:rsidRDefault="00E306E7" w:rsidP="00B55F05">
      <w:pPr>
        <w:ind w:left="4962" w:right="49"/>
        <w:jc w:val="both"/>
        <w:rPr>
          <w:rFonts w:ascii="Arial" w:eastAsia="Arial" w:hAnsi="Arial" w:cs="Arial"/>
          <w:bCs/>
          <w:sz w:val="23"/>
          <w:szCs w:val="23"/>
        </w:rPr>
      </w:pPr>
      <w:r w:rsidRPr="00B55F05">
        <w:rPr>
          <w:rFonts w:ascii="Arial" w:eastAsia="Arial" w:hAnsi="Arial" w:cs="Arial"/>
          <w:b/>
          <w:sz w:val="23"/>
          <w:szCs w:val="23"/>
        </w:rPr>
        <w:t xml:space="preserve">DENUNCIANTE: </w:t>
      </w:r>
      <w:r w:rsidRPr="00B55F05">
        <w:rPr>
          <w:rFonts w:ascii="Arial" w:eastAsia="Arial" w:hAnsi="Arial" w:cs="Arial"/>
          <w:bCs/>
          <w:sz w:val="23"/>
          <w:szCs w:val="23"/>
        </w:rPr>
        <w:t xml:space="preserve">C. </w:t>
      </w:r>
      <w:r w:rsidR="00CC2821">
        <w:rPr>
          <w:rFonts w:ascii="Arial" w:eastAsia="Arial" w:hAnsi="Arial" w:cs="Arial"/>
          <w:bCs/>
          <w:sz w:val="23"/>
          <w:szCs w:val="23"/>
        </w:rPr>
        <w:t>Siegfried Aarón González Castro.</w:t>
      </w:r>
    </w:p>
    <w:p w14:paraId="40439F43" w14:textId="77777777" w:rsidR="00352123" w:rsidRPr="00B55F05" w:rsidRDefault="00352123" w:rsidP="00B55F05">
      <w:pPr>
        <w:ind w:left="4962" w:right="49"/>
        <w:jc w:val="both"/>
        <w:rPr>
          <w:rFonts w:ascii="Arial" w:eastAsia="Arial" w:hAnsi="Arial" w:cs="Arial"/>
          <w:bCs/>
          <w:sz w:val="23"/>
          <w:szCs w:val="23"/>
        </w:rPr>
      </w:pPr>
    </w:p>
    <w:p w14:paraId="2C940904" w14:textId="63BA5A95" w:rsidR="00E306E7" w:rsidRDefault="00E306E7" w:rsidP="00B55F05">
      <w:pPr>
        <w:ind w:left="4962" w:right="49"/>
        <w:jc w:val="both"/>
        <w:rPr>
          <w:rFonts w:ascii="Arial" w:eastAsia="Arial" w:hAnsi="Arial" w:cs="Arial"/>
          <w:spacing w:val="19"/>
          <w:sz w:val="23"/>
          <w:szCs w:val="23"/>
        </w:rPr>
      </w:pPr>
      <w:r w:rsidRPr="00B55F05">
        <w:rPr>
          <w:rFonts w:ascii="Arial" w:eastAsia="Arial" w:hAnsi="Arial" w:cs="Arial"/>
          <w:b/>
          <w:spacing w:val="-5"/>
          <w:sz w:val="23"/>
          <w:szCs w:val="23"/>
        </w:rPr>
        <w:t>DENUNCIAD</w:t>
      </w:r>
      <w:r w:rsidR="00C220CC">
        <w:rPr>
          <w:rFonts w:ascii="Arial" w:eastAsia="Arial" w:hAnsi="Arial" w:cs="Arial"/>
          <w:b/>
          <w:spacing w:val="-5"/>
          <w:sz w:val="23"/>
          <w:szCs w:val="23"/>
        </w:rPr>
        <w:t>O</w:t>
      </w:r>
      <w:r w:rsidRPr="00B55F05">
        <w:rPr>
          <w:rFonts w:ascii="Arial" w:eastAsia="Arial" w:hAnsi="Arial" w:cs="Arial"/>
          <w:b/>
          <w:sz w:val="23"/>
          <w:szCs w:val="23"/>
        </w:rPr>
        <w:t xml:space="preserve">: </w:t>
      </w:r>
      <w:r w:rsidR="00CC2821">
        <w:rPr>
          <w:rFonts w:ascii="Arial" w:eastAsia="Arial" w:hAnsi="Arial" w:cs="Arial"/>
          <w:bCs/>
          <w:sz w:val="23"/>
          <w:szCs w:val="23"/>
        </w:rPr>
        <w:t>C. Erick Muro Sánchez</w:t>
      </w:r>
      <w:r w:rsidR="006B7F97">
        <w:rPr>
          <w:rFonts w:ascii="Arial" w:eastAsia="Arial" w:hAnsi="Arial" w:cs="Arial"/>
          <w:bCs/>
          <w:sz w:val="23"/>
          <w:szCs w:val="23"/>
        </w:rPr>
        <w:t>.</w:t>
      </w:r>
    </w:p>
    <w:p w14:paraId="5C60CE3E" w14:textId="77777777" w:rsidR="00352123" w:rsidRPr="00B55F05" w:rsidRDefault="00352123" w:rsidP="00B55F05">
      <w:pPr>
        <w:ind w:left="4962" w:right="49"/>
        <w:jc w:val="both"/>
        <w:rPr>
          <w:rFonts w:ascii="Arial" w:eastAsia="Arial" w:hAnsi="Arial" w:cs="Arial"/>
          <w:sz w:val="23"/>
          <w:szCs w:val="23"/>
        </w:rPr>
      </w:pPr>
    </w:p>
    <w:p w14:paraId="6CD38A9C" w14:textId="08D4FDF6" w:rsidR="00E306E7" w:rsidRDefault="00E306E7" w:rsidP="00B55F05">
      <w:pPr>
        <w:ind w:left="4962" w:right="49"/>
        <w:jc w:val="both"/>
        <w:rPr>
          <w:rFonts w:ascii="Arial" w:eastAsia="Arial" w:hAnsi="Arial" w:cs="Arial"/>
          <w:sz w:val="23"/>
          <w:szCs w:val="23"/>
        </w:rPr>
      </w:pPr>
      <w:r w:rsidRPr="00B55F05">
        <w:rPr>
          <w:rFonts w:ascii="Arial" w:eastAsia="Arial" w:hAnsi="Arial" w:cs="Arial"/>
          <w:b/>
          <w:spacing w:val="4"/>
          <w:sz w:val="23"/>
          <w:szCs w:val="23"/>
        </w:rPr>
        <w:t>M</w:t>
      </w:r>
      <w:r w:rsidRPr="00B55F05">
        <w:rPr>
          <w:rFonts w:ascii="Arial" w:eastAsia="Arial" w:hAnsi="Arial" w:cs="Arial"/>
          <w:b/>
          <w:spacing w:val="-8"/>
          <w:sz w:val="23"/>
          <w:szCs w:val="23"/>
        </w:rPr>
        <w:t>A</w:t>
      </w:r>
      <w:r w:rsidRPr="00B55F05">
        <w:rPr>
          <w:rFonts w:ascii="Arial" w:eastAsia="Arial" w:hAnsi="Arial" w:cs="Arial"/>
          <w:b/>
          <w:sz w:val="23"/>
          <w:szCs w:val="23"/>
        </w:rPr>
        <w:t>G</w:t>
      </w:r>
      <w:r w:rsidRPr="00B55F05">
        <w:rPr>
          <w:rFonts w:ascii="Arial" w:eastAsia="Arial" w:hAnsi="Arial" w:cs="Arial"/>
          <w:b/>
          <w:spacing w:val="1"/>
          <w:sz w:val="23"/>
          <w:szCs w:val="23"/>
        </w:rPr>
        <w:t>I</w:t>
      </w:r>
      <w:r w:rsidRPr="00B55F05">
        <w:rPr>
          <w:rFonts w:ascii="Arial" w:eastAsia="Arial" w:hAnsi="Arial" w:cs="Arial"/>
          <w:b/>
          <w:sz w:val="23"/>
          <w:szCs w:val="23"/>
        </w:rPr>
        <w:t>ST</w:t>
      </w:r>
      <w:r w:rsidRPr="00B55F05">
        <w:rPr>
          <w:rFonts w:ascii="Arial" w:eastAsia="Arial" w:hAnsi="Arial" w:cs="Arial"/>
          <w:b/>
          <w:spacing w:val="4"/>
          <w:sz w:val="23"/>
          <w:szCs w:val="23"/>
        </w:rPr>
        <w:t>R</w:t>
      </w:r>
      <w:r w:rsidRPr="00B55F05">
        <w:rPr>
          <w:rFonts w:ascii="Arial" w:eastAsia="Arial" w:hAnsi="Arial" w:cs="Arial"/>
          <w:b/>
          <w:spacing w:val="-5"/>
          <w:sz w:val="23"/>
          <w:szCs w:val="23"/>
        </w:rPr>
        <w:t>A</w:t>
      </w:r>
      <w:r w:rsidRPr="00B55F05">
        <w:rPr>
          <w:rFonts w:ascii="Arial" w:eastAsia="Arial" w:hAnsi="Arial" w:cs="Arial"/>
          <w:b/>
          <w:sz w:val="23"/>
          <w:szCs w:val="23"/>
        </w:rPr>
        <w:t>DO P</w:t>
      </w:r>
      <w:r w:rsidRPr="00B55F05">
        <w:rPr>
          <w:rFonts w:ascii="Arial" w:eastAsia="Arial" w:hAnsi="Arial" w:cs="Arial"/>
          <w:b/>
          <w:spacing w:val="3"/>
          <w:sz w:val="23"/>
          <w:szCs w:val="23"/>
        </w:rPr>
        <w:t>O</w:t>
      </w:r>
      <w:r w:rsidRPr="00B55F05">
        <w:rPr>
          <w:rFonts w:ascii="Arial" w:eastAsia="Arial" w:hAnsi="Arial" w:cs="Arial"/>
          <w:b/>
          <w:sz w:val="23"/>
          <w:szCs w:val="23"/>
        </w:rPr>
        <w:t xml:space="preserve">NENTE: </w:t>
      </w:r>
      <w:r w:rsidRPr="00B55F05">
        <w:rPr>
          <w:rFonts w:ascii="Arial" w:eastAsia="Arial" w:hAnsi="Arial" w:cs="Arial"/>
          <w:sz w:val="23"/>
          <w:szCs w:val="23"/>
        </w:rPr>
        <w:t>Héctor Salvador Hernández Gallegos.</w:t>
      </w:r>
    </w:p>
    <w:p w14:paraId="6E1F8D3F" w14:textId="77777777" w:rsidR="00352123" w:rsidRPr="00B55F05" w:rsidRDefault="00352123" w:rsidP="00B55F05">
      <w:pPr>
        <w:ind w:left="4962" w:right="49"/>
        <w:jc w:val="both"/>
        <w:rPr>
          <w:rFonts w:ascii="Arial" w:eastAsia="Arial" w:hAnsi="Arial" w:cs="Arial"/>
          <w:sz w:val="23"/>
          <w:szCs w:val="23"/>
        </w:rPr>
      </w:pPr>
    </w:p>
    <w:bookmarkEnd w:id="0"/>
    <w:p w14:paraId="7087F52C" w14:textId="3C0CFE81" w:rsidR="00E306E7" w:rsidRDefault="00E306E7" w:rsidP="00B55F05">
      <w:pPr>
        <w:ind w:left="4962" w:right="49"/>
        <w:jc w:val="both"/>
        <w:rPr>
          <w:rFonts w:ascii="Arial" w:eastAsia="Arial" w:hAnsi="Arial" w:cs="Arial"/>
          <w:spacing w:val="-5"/>
          <w:sz w:val="23"/>
          <w:szCs w:val="23"/>
        </w:rPr>
      </w:pPr>
      <w:r w:rsidRPr="00B55F05">
        <w:rPr>
          <w:rFonts w:ascii="Arial" w:eastAsia="Arial" w:hAnsi="Arial" w:cs="Arial"/>
          <w:b/>
          <w:sz w:val="23"/>
          <w:szCs w:val="23"/>
        </w:rPr>
        <w:t>SEC</w:t>
      </w:r>
      <w:r w:rsidRPr="00B55F05">
        <w:rPr>
          <w:rFonts w:ascii="Arial" w:eastAsia="Arial" w:hAnsi="Arial" w:cs="Arial"/>
          <w:b/>
          <w:spacing w:val="-1"/>
          <w:sz w:val="23"/>
          <w:szCs w:val="23"/>
        </w:rPr>
        <w:t>R</w:t>
      </w:r>
      <w:r w:rsidRPr="00B55F05">
        <w:rPr>
          <w:rFonts w:ascii="Arial" w:eastAsia="Arial" w:hAnsi="Arial" w:cs="Arial"/>
          <w:b/>
          <w:sz w:val="23"/>
          <w:szCs w:val="23"/>
        </w:rPr>
        <w:t>E</w:t>
      </w:r>
      <w:r w:rsidRPr="00B55F05">
        <w:rPr>
          <w:rFonts w:ascii="Arial" w:eastAsia="Arial" w:hAnsi="Arial" w:cs="Arial"/>
          <w:b/>
          <w:spacing w:val="2"/>
          <w:sz w:val="23"/>
          <w:szCs w:val="23"/>
        </w:rPr>
        <w:t>T</w:t>
      </w:r>
      <w:r w:rsidRPr="00B55F05">
        <w:rPr>
          <w:rFonts w:ascii="Arial" w:eastAsia="Arial" w:hAnsi="Arial" w:cs="Arial"/>
          <w:b/>
          <w:spacing w:val="-5"/>
          <w:sz w:val="23"/>
          <w:szCs w:val="23"/>
        </w:rPr>
        <w:t>A</w:t>
      </w:r>
      <w:r w:rsidRPr="00B55F05">
        <w:rPr>
          <w:rFonts w:ascii="Arial" w:eastAsia="Arial" w:hAnsi="Arial" w:cs="Arial"/>
          <w:b/>
          <w:sz w:val="23"/>
          <w:szCs w:val="23"/>
        </w:rPr>
        <w:t xml:space="preserve">RIO DE ESTUDIO: </w:t>
      </w:r>
      <w:r w:rsidRPr="00B55F05">
        <w:rPr>
          <w:rFonts w:ascii="Arial" w:eastAsia="Arial" w:hAnsi="Arial" w:cs="Arial"/>
          <w:spacing w:val="-5"/>
          <w:sz w:val="23"/>
          <w:szCs w:val="23"/>
        </w:rPr>
        <w:t>Daniel Omar Gutiérrez Ruvalcaba.</w:t>
      </w:r>
    </w:p>
    <w:p w14:paraId="598C6305" w14:textId="77777777" w:rsidR="00352123" w:rsidRPr="00B55F05" w:rsidRDefault="00352123" w:rsidP="00B55F05">
      <w:pPr>
        <w:ind w:left="4962" w:right="49"/>
        <w:jc w:val="both"/>
        <w:rPr>
          <w:rFonts w:ascii="Arial" w:eastAsia="Arial" w:hAnsi="Arial" w:cs="Arial"/>
          <w:sz w:val="23"/>
          <w:szCs w:val="23"/>
        </w:rPr>
      </w:pPr>
    </w:p>
    <w:p w14:paraId="603FEE26" w14:textId="18CF34D3" w:rsidR="00E306E7" w:rsidRPr="00B55F05" w:rsidRDefault="00E306E7" w:rsidP="00B55F05">
      <w:pPr>
        <w:ind w:left="4962" w:right="49"/>
        <w:jc w:val="both"/>
        <w:rPr>
          <w:rFonts w:ascii="Arial" w:eastAsia="Arial" w:hAnsi="Arial" w:cs="Arial"/>
          <w:sz w:val="23"/>
          <w:szCs w:val="23"/>
        </w:rPr>
      </w:pPr>
      <w:r w:rsidRPr="00B55F05">
        <w:rPr>
          <w:rFonts w:ascii="Arial" w:eastAsia="Arial" w:hAnsi="Arial" w:cs="Arial"/>
          <w:b/>
          <w:bCs/>
          <w:sz w:val="23"/>
          <w:szCs w:val="23"/>
        </w:rPr>
        <w:t>SECRETARIO JURÍDICO:</w:t>
      </w:r>
      <w:r w:rsidRPr="00B55F05">
        <w:rPr>
          <w:rFonts w:ascii="Arial" w:eastAsia="Arial" w:hAnsi="Arial" w:cs="Arial"/>
          <w:sz w:val="23"/>
          <w:szCs w:val="23"/>
        </w:rPr>
        <w:t xml:space="preserve"> David Antonio Chávez Rosales</w:t>
      </w:r>
      <w:r w:rsidR="00904B5E" w:rsidRPr="00B55F05">
        <w:rPr>
          <w:rFonts w:ascii="Arial" w:eastAsia="Arial" w:hAnsi="Arial" w:cs="Arial"/>
          <w:sz w:val="23"/>
          <w:szCs w:val="23"/>
        </w:rPr>
        <w:t xml:space="preserve"> y</w:t>
      </w:r>
      <w:r w:rsidR="005E25E0">
        <w:rPr>
          <w:rFonts w:ascii="Arial" w:eastAsia="Arial" w:hAnsi="Arial" w:cs="Arial"/>
          <w:sz w:val="23"/>
          <w:szCs w:val="23"/>
        </w:rPr>
        <w:t xml:space="preserve"> Tomas </w:t>
      </w:r>
      <w:r w:rsidR="00904B5E" w:rsidRPr="00B55F05">
        <w:rPr>
          <w:rFonts w:ascii="Arial" w:eastAsia="Arial" w:hAnsi="Arial" w:cs="Arial"/>
          <w:sz w:val="23"/>
          <w:szCs w:val="23"/>
        </w:rPr>
        <w:t>Huizar Jiménez.</w:t>
      </w:r>
    </w:p>
    <w:p w14:paraId="261A668C" w14:textId="77777777" w:rsidR="006C5C18" w:rsidRPr="00FC056B" w:rsidRDefault="006C5C18">
      <w:pPr>
        <w:spacing w:before="29" w:line="360" w:lineRule="auto"/>
        <w:ind w:left="1560" w:right="36"/>
        <w:jc w:val="both"/>
        <w:rPr>
          <w:rFonts w:ascii="Arial" w:eastAsia="Arial Nova" w:hAnsi="Arial" w:cs="Arial"/>
          <w:b/>
          <w:sz w:val="23"/>
          <w:szCs w:val="23"/>
        </w:rPr>
      </w:pPr>
    </w:p>
    <w:p w14:paraId="5DDCC314" w14:textId="57974CF1" w:rsidR="006C5C18" w:rsidRPr="005833FF" w:rsidRDefault="00E306E7" w:rsidP="00BB7F8E">
      <w:pPr>
        <w:pBdr>
          <w:top w:val="nil"/>
          <w:left w:val="nil"/>
          <w:bottom w:val="nil"/>
          <w:right w:val="nil"/>
          <w:between w:val="nil"/>
        </w:pBdr>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Aguascalientes, Aguascalientes, a </w:t>
      </w:r>
      <w:r w:rsidR="00334549">
        <w:rPr>
          <w:rFonts w:ascii="Arial" w:eastAsia="Arial Nova" w:hAnsi="Arial" w:cs="Arial"/>
          <w:sz w:val="22"/>
          <w:szCs w:val="22"/>
        </w:rPr>
        <w:t>cuatro</w:t>
      </w:r>
      <w:r w:rsidR="00CC2821">
        <w:rPr>
          <w:rFonts w:ascii="Arial" w:eastAsia="Arial Nova" w:hAnsi="Arial" w:cs="Arial"/>
          <w:sz w:val="22"/>
          <w:szCs w:val="22"/>
        </w:rPr>
        <w:t xml:space="preserve"> de junio</w:t>
      </w:r>
      <w:r w:rsidRPr="005833FF">
        <w:rPr>
          <w:rFonts w:ascii="Arial" w:eastAsia="Arial Nova" w:hAnsi="Arial" w:cs="Arial"/>
          <w:sz w:val="22"/>
          <w:szCs w:val="22"/>
        </w:rPr>
        <w:t xml:space="preserve"> de dos mil veintiuno</w:t>
      </w:r>
      <w:r w:rsidR="001B48BF" w:rsidRPr="005833FF">
        <w:rPr>
          <w:rFonts w:ascii="Arial" w:eastAsia="Arial Nova" w:hAnsi="Arial" w:cs="Arial"/>
          <w:sz w:val="22"/>
          <w:szCs w:val="22"/>
        </w:rPr>
        <w:t>.</w:t>
      </w:r>
    </w:p>
    <w:p w14:paraId="2879CBB8" w14:textId="77777777" w:rsidR="00FC056B" w:rsidRPr="005833FF" w:rsidRDefault="00FC056B">
      <w:pPr>
        <w:spacing w:line="360" w:lineRule="auto"/>
        <w:ind w:right="36"/>
        <w:jc w:val="both"/>
        <w:rPr>
          <w:rFonts w:ascii="Arial" w:eastAsia="Arial Nova" w:hAnsi="Arial" w:cs="Arial"/>
          <w:b/>
          <w:sz w:val="22"/>
          <w:szCs w:val="22"/>
        </w:rPr>
      </w:pPr>
      <w:bookmarkStart w:id="1" w:name="_30j0zll" w:colFirst="0" w:colLast="0"/>
      <w:bookmarkEnd w:id="1"/>
    </w:p>
    <w:p w14:paraId="5A3B368B" w14:textId="66653044" w:rsidR="007E6C40" w:rsidRDefault="00E306E7">
      <w:pPr>
        <w:spacing w:line="360" w:lineRule="auto"/>
        <w:ind w:right="36"/>
        <w:jc w:val="both"/>
        <w:rPr>
          <w:rFonts w:ascii="Arial" w:eastAsia="Arial" w:hAnsi="Arial" w:cs="Arial"/>
          <w:sz w:val="22"/>
          <w:szCs w:val="22"/>
        </w:rPr>
      </w:pPr>
      <w:r w:rsidRPr="0083599D">
        <w:rPr>
          <w:rFonts w:ascii="Arial" w:eastAsia="Arial Nova" w:hAnsi="Arial" w:cs="Arial"/>
          <w:b/>
          <w:sz w:val="22"/>
          <w:szCs w:val="22"/>
        </w:rPr>
        <w:t xml:space="preserve">Sentencia </w:t>
      </w:r>
      <w:r w:rsidR="00AB4223" w:rsidRPr="0083599D">
        <w:rPr>
          <w:rFonts w:ascii="Arial" w:eastAsia="Arial Nova" w:hAnsi="Arial" w:cs="Arial"/>
          <w:bCs/>
          <w:sz w:val="22"/>
          <w:szCs w:val="22"/>
        </w:rPr>
        <w:t xml:space="preserve">mediante la que se determina </w:t>
      </w:r>
      <w:r w:rsidR="0083599D" w:rsidRPr="0083599D">
        <w:rPr>
          <w:rFonts w:ascii="Arial" w:eastAsia="Arial Nova" w:hAnsi="Arial" w:cs="Arial"/>
          <w:bCs/>
          <w:sz w:val="22"/>
          <w:szCs w:val="22"/>
        </w:rPr>
        <w:t>in</w:t>
      </w:r>
      <w:r w:rsidR="00BB7F8E" w:rsidRPr="0083599D">
        <w:rPr>
          <w:rFonts w:ascii="Arial" w:eastAsia="Arial Nova" w:hAnsi="Arial" w:cs="Arial"/>
          <w:bCs/>
          <w:sz w:val="22"/>
          <w:szCs w:val="22"/>
        </w:rPr>
        <w:t xml:space="preserve">existente </w:t>
      </w:r>
      <w:r w:rsidR="00AB4223" w:rsidRPr="0083599D">
        <w:rPr>
          <w:rFonts w:ascii="Arial" w:eastAsia="Arial Nova" w:hAnsi="Arial" w:cs="Arial"/>
          <w:bCs/>
          <w:sz w:val="22"/>
          <w:szCs w:val="22"/>
        </w:rPr>
        <w:t xml:space="preserve">la </w:t>
      </w:r>
      <w:r w:rsidR="00985FD5" w:rsidRPr="0083599D">
        <w:rPr>
          <w:rFonts w:ascii="Arial" w:eastAsia="Arial Nova" w:hAnsi="Arial" w:cs="Arial"/>
          <w:bCs/>
          <w:sz w:val="22"/>
          <w:szCs w:val="22"/>
        </w:rPr>
        <w:t xml:space="preserve">infracción consistente en </w:t>
      </w:r>
      <w:r w:rsidR="00D75CAB" w:rsidRPr="0083599D">
        <w:rPr>
          <w:rFonts w:ascii="Arial" w:eastAsia="Arial Nova" w:hAnsi="Arial" w:cs="Arial"/>
          <w:bCs/>
          <w:sz w:val="22"/>
          <w:szCs w:val="22"/>
        </w:rPr>
        <w:t xml:space="preserve">la </w:t>
      </w:r>
      <w:r w:rsidR="00D75CAB" w:rsidRPr="0083599D">
        <w:rPr>
          <w:rFonts w:ascii="Arial" w:eastAsia="Arial" w:hAnsi="Arial" w:cs="Arial"/>
          <w:sz w:val="22"/>
          <w:szCs w:val="22"/>
        </w:rPr>
        <w:t>violación al principio de separación Iglesia-Estado</w:t>
      </w:r>
      <w:r w:rsidR="00334549">
        <w:rPr>
          <w:rFonts w:ascii="Arial" w:eastAsia="Arial" w:hAnsi="Arial" w:cs="Arial"/>
          <w:sz w:val="22"/>
          <w:szCs w:val="22"/>
        </w:rPr>
        <w:t>, al no acreditarse que el denunciado empleó imágenes o frases religiosas con el propósito de coaccionar la libertad del sufragio del electorado.</w:t>
      </w:r>
    </w:p>
    <w:p w14:paraId="52F9900C" w14:textId="77777777" w:rsidR="00334549" w:rsidRPr="0083599D" w:rsidRDefault="00334549">
      <w:pPr>
        <w:spacing w:line="360" w:lineRule="auto"/>
        <w:ind w:right="36"/>
        <w:jc w:val="both"/>
        <w:rPr>
          <w:rFonts w:ascii="Arial" w:eastAsia="Arial Nova" w:hAnsi="Arial" w:cs="Arial"/>
          <w:bCs/>
          <w:sz w:val="22"/>
          <w:szCs w:val="22"/>
        </w:rPr>
      </w:pPr>
    </w:p>
    <w:p w14:paraId="4EC79973" w14:textId="47C02ADB" w:rsidR="007E6C40" w:rsidRPr="005833FF" w:rsidRDefault="007E6C40" w:rsidP="007E6C40">
      <w:pPr>
        <w:spacing w:line="360" w:lineRule="auto"/>
        <w:ind w:right="36"/>
        <w:jc w:val="center"/>
        <w:rPr>
          <w:rFonts w:ascii="Arial" w:eastAsia="Arial Nova" w:hAnsi="Arial" w:cs="Arial"/>
          <w:b/>
          <w:sz w:val="22"/>
          <w:szCs w:val="22"/>
        </w:rPr>
      </w:pPr>
      <w:r w:rsidRPr="005833FF">
        <w:rPr>
          <w:rFonts w:ascii="Arial" w:eastAsia="Arial Nova" w:hAnsi="Arial" w:cs="Arial"/>
          <w:b/>
          <w:sz w:val="22"/>
          <w:szCs w:val="22"/>
        </w:rPr>
        <w:t>GLOSARIO.</w:t>
      </w:r>
    </w:p>
    <w:p w14:paraId="3238FE68" w14:textId="77777777" w:rsidR="00904B5E" w:rsidRPr="005833FF" w:rsidRDefault="00904B5E" w:rsidP="007E6C40">
      <w:pPr>
        <w:spacing w:line="360" w:lineRule="auto"/>
        <w:ind w:right="36"/>
        <w:jc w:val="center"/>
        <w:rPr>
          <w:rFonts w:ascii="Arial" w:eastAsia="Arial Nova" w:hAnsi="Arial" w:cs="Arial"/>
          <w:b/>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5368"/>
      </w:tblGrid>
      <w:tr w:rsidR="007E6C40" w:rsidRPr="005833FF" w14:paraId="7D692034" w14:textId="77777777" w:rsidTr="00B55F05">
        <w:trPr>
          <w:trHeight w:val="191"/>
          <w:jc w:val="center"/>
        </w:trPr>
        <w:tc>
          <w:tcPr>
            <w:tcW w:w="2249" w:type="dxa"/>
          </w:tcPr>
          <w:p w14:paraId="564A0438" w14:textId="77777777" w:rsidR="007E6C40" w:rsidRPr="005833FF" w:rsidRDefault="007E6C40" w:rsidP="003B09D0">
            <w:pPr>
              <w:jc w:val="both"/>
              <w:rPr>
                <w:rFonts w:ascii="Arial" w:eastAsia="Arial" w:hAnsi="Arial" w:cs="Arial"/>
                <w:sz w:val="22"/>
                <w:szCs w:val="22"/>
              </w:rPr>
            </w:pPr>
            <w:r w:rsidRPr="005833FF">
              <w:rPr>
                <w:rFonts w:ascii="Arial" w:eastAsia="Arial" w:hAnsi="Arial" w:cs="Arial"/>
                <w:b/>
                <w:sz w:val="22"/>
                <w:szCs w:val="22"/>
              </w:rPr>
              <w:t>Denunciante:</w:t>
            </w:r>
          </w:p>
        </w:tc>
        <w:tc>
          <w:tcPr>
            <w:tcW w:w="5368" w:type="dxa"/>
          </w:tcPr>
          <w:p w14:paraId="7090C882" w14:textId="4EC70507"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bCs/>
                <w:spacing w:val="4"/>
                <w:sz w:val="22"/>
                <w:szCs w:val="22"/>
              </w:rPr>
              <w:t xml:space="preserve">C. </w:t>
            </w:r>
            <w:r w:rsidR="00CC2821">
              <w:rPr>
                <w:rFonts w:ascii="Arial" w:eastAsia="Arial" w:hAnsi="Arial" w:cs="Arial"/>
                <w:bCs/>
                <w:spacing w:val="4"/>
                <w:sz w:val="22"/>
                <w:szCs w:val="22"/>
              </w:rPr>
              <w:t>Siegfried Aarón González Castro, en su carácter de representante suplente del Partido Acción Nacional ante el Consejo General.</w:t>
            </w:r>
          </w:p>
        </w:tc>
      </w:tr>
      <w:tr w:rsidR="007E6C40" w:rsidRPr="005833FF" w14:paraId="3AC443E7" w14:textId="77777777" w:rsidTr="00B55F05">
        <w:trPr>
          <w:trHeight w:val="191"/>
          <w:jc w:val="center"/>
        </w:trPr>
        <w:tc>
          <w:tcPr>
            <w:tcW w:w="2249" w:type="dxa"/>
          </w:tcPr>
          <w:p w14:paraId="45056A32" w14:textId="77777777" w:rsidR="007E6C40" w:rsidRPr="005833FF" w:rsidRDefault="007E6C40" w:rsidP="003B09D0">
            <w:pPr>
              <w:jc w:val="both"/>
              <w:rPr>
                <w:rFonts w:ascii="Arial" w:eastAsia="Arial" w:hAnsi="Arial" w:cs="Arial"/>
                <w:sz w:val="22"/>
                <w:szCs w:val="22"/>
              </w:rPr>
            </w:pPr>
          </w:p>
        </w:tc>
        <w:tc>
          <w:tcPr>
            <w:tcW w:w="5368" w:type="dxa"/>
          </w:tcPr>
          <w:p w14:paraId="7BC7CB04" w14:textId="77777777" w:rsidR="007E6C40" w:rsidRPr="005833FF" w:rsidRDefault="007E6C40" w:rsidP="003B09D0">
            <w:pPr>
              <w:ind w:right="36"/>
              <w:jc w:val="both"/>
              <w:rPr>
                <w:rFonts w:ascii="Arial" w:eastAsia="Arial" w:hAnsi="Arial" w:cs="Arial"/>
                <w:sz w:val="22"/>
                <w:szCs w:val="22"/>
              </w:rPr>
            </w:pPr>
          </w:p>
        </w:tc>
      </w:tr>
      <w:tr w:rsidR="007E6C40" w:rsidRPr="005833FF" w14:paraId="1DDBDF0D" w14:textId="77777777" w:rsidTr="00B55F05">
        <w:trPr>
          <w:trHeight w:val="393"/>
          <w:jc w:val="center"/>
        </w:trPr>
        <w:tc>
          <w:tcPr>
            <w:tcW w:w="2249" w:type="dxa"/>
          </w:tcPr>
          <w:p w14:paraId="166DBAAE" w14:textId="21601275" w:rsidR="007F27E9" w:rsidRPr="005833FF" w:rsidRDefault="007E6C40" w:rsidP="003B09D0">
            <w:pPr>
              <w:jc w:val="both"/>
              <w:rPr>
                <w:rFonts w:ascii="Arial" w:eastAsia="Arial" w:hAnsi="Arial" w:cs="Arial"/>
                <w:b/>
                <w:bCs/>
                <w:sz w:val="22"/>
                <w:szCs w:val="22"/>
              </w:rPr>
            </w:pPr>
            <w:r w:rsidRPr="005833FF">
              <w:rPr>
                <w:rFonts w:ascii="Arial" w:eastAsia="Arial" w:hAnsi="Arial" w:cs="Arial"/>
                <w:b/>
                <w:bCs/>
                <w:sz w:val="22"/>
                <w:szCs w:val="22"/>
              </w:rPr>
              <w:t>Denunciad</w:t>
            </w:r>
            <w:r w:rsidR="00C220CC">
              <w:rPr>
                <w:rFonts w:ascii="Arial" w:eastAsia="Arial" w:hAnsi="Arial" w:cs="Arial"/>
                <w:b/>
                <w:bCs/>
                <w:sz w:val="22"/>
                <w:szCs w:val="22"/>
              </w:rPr>
              <w:t>o</w:t>
            </w:r>
            <w:r w:rsidRPr="005833FF">
              <w:rPr>
                <w:rFonts w:ascii="Arial" w:eastAsia="Arial" w:hAnsi="Arial" w:cs="Arial"/>
                <w:b/>
                <w:bCs/>
                <w:sz w:val="22"/>
                <w:szCs w:val="22"/>
              </w:rPr>
              <w:t>:</w:t>
            </w:r>
          </w:p>
        </w:tc>
        <w:tc>
          <w:tcPr>
            <w:tcW w:w="5368" w:type="dxa"/>
          </w:tcPr>
          <w:p w14:paraId="3674E48C" w14:textId="24C28732" w:rsidR="007F27E9" w:rsidRDefault="007E6C40" w:rsidP="003B09D0">
            <w:pPr>
              <w:tabs>
                <w:tab w:val="left" w:pos="9923"/>
              </w:tabs>
              <w:jc w:val="both"/>
              <w:rPr>
                <w:rFonts w:ascii="Arial" w:eastAsia="Arial" w:hAnsi="Arial" w:cs="Arial"/>
                <w:spacing w:val="1"/>
                <w:sz w:val="22"/>
                <w:szCs w:val="22"/>
              </w:rPr>
            </w:pPr>
            <w:r w:rsidRPr="005833FF">
              <w:rPr>
                <w:rFonts w:ascii="Arial" w:eastAsia="Arial" w:hAnsi="Arial" w:cs="Arial"/>
                <w:spacing w:val="1"/>
                <w:sz w:val="22"/>
                <w:szCs w:val="22"/>
              </w:rPr>
              <w:t xml:space="preserve">C. </w:t>
            </w:r>
            <w:r w:rsidR="00CC2821">
              <w:rPr>
                <w:rFonts w:ascii="Arial" w:eastAsia="Arial" w:hAnsi="Arial" w:cs="Arial"/>
                <w:spacing w:val="1"/>
                <w:sz w:val="22"/>
                <w:szCs w:val="22"/>
              </w:rPr>
              <w:t>Erick Muro Sánchez</w:t>
            </w:r>
            <w:r w:rsidR="006B7F97">
              <w:rPr>
                <w:rFonts w:ascii="Arial" w:eastAsia="Arial" w:hAnsi="Arial" w:cs="Arial"/>
                <w:spacing w:val="1"/>
                <w:sz w:val="22"/>
                <w:szCs w:val="22"/>
              </w:rPr>
              <w:t>, en su carácter de candidato independiente a la Presidencia Municipal de Rincón de Romos, Aguascalientes.</w:t>
            </w:r>
          </w:p>
          <w:p w14:paraId="1EB84280" w14:textId="77777777" w:rsidR="007E6C40" w:rsidRPr="005833FF" w:rsidRDefault="007E6C40" w:rsidP="00CC2821">
            <w:pPr>
              <w:tabs>
                <w:tab w:val="left" w:pos="9923"/>
              </w:tabs>
              <w:jc w:val="both"/>
              <w:rPr>
                <w:rFonts w:ascii="Arial" w:eastAsia="Arial" w:hAnsi="Arial" w:cs="Arial"/>
                <w:sz w:val="22"/>
                <w:szCs w:val="22"/>
              </w:rPr>
            </w:pPr>
          </w:p>
        </w:tc>
      </w:tr>
      <w:tr w:rsidR="007E6C40" w:rsidRPr="005833FF" w14:paraId="7256F9ED" w14:textId="77777777" w:rsidTr="00B55F05">
        <w:trPr>
          <w:trHeight w:val="2706"/>
          <w:jc w:val="center"/>
        </w:trPr>
        <w:tc>
          <w:tcPr>
            <w:tcW w:w="2249" w:type="dxa"/>
          </w:tcPr>
          <w:p w14:paraId="226B2A6A" w14:textId="05F7CE33" w:rsidR="007E6C40" w:rsidRPr="005833FF" w:rsidRDefault="00CC2821" w:rsidP="003B09D0">
            <w:pPr>
              <w:jc w:val="both"/>
              <w:rPr>
                <w:rFonts w:ascii="Arial" w:eastAsia="Arial" w:hAnsi="Arial" w:cs="Arial"/>
                <w:b/>
                <w:sz w:val="22"/>
                <w:szCs w:val="22"/>
              </w:rPr>
            </w:pPr>
            <w:r>
              <w:rPr>
                <w:rFonts w:ascii="Arial" w:eastAsia="Arial" w:hAnsi="Arial" w:cs="Arial"/>
                <w:b/>
                <w:sz w:val="22"/>
                <w:szCs w:val="22"/>
              </w:rPr>
              <w:t>I</w:t>
            </w:r>
            <w:r w:rsidR="007E6C40" w:rsidRPr="005833FF">
              <w:rPr>
                <w:rFonts w:ascii="Arial" w:eastAsia="Arial" w:hAnsi="Arial" w:cs="Arial"/>
                <w:b/>
                <w:sz w:val="22"/>
                <w:szCs w:val="22"/>
              </w:rPr>
              <w:t>EE:</w:t>
            </w:r>
          </w:p>
          <w:p w14:paraId="218BE149" w14:textId="77777777" w:rsidR="00C220CC" w:rsidRDefault="00C220CC" w:rsidP="003B09D0">
            <w:pPr>
              <w:jc w:val="both"/>
              <w:rPr>
                <w:rFonts w:ascii="Arial" w:eastAsia="Arial" w:hAnsi="Arial" w:cs="Arial"/>
                <w:b/>
                <w:sz w:val="22"/>
                <w:szCs w:val="22"/>
              </w:rPr>
            </w:pPr>
          </w:p>
          <w:p w14:paraId="7699AB2D" w14:textId="2F927B2B" w:rsidR="003D176B" w:rsidRPr="005833FF" w:rsidRDefault="003D176B" w:rsidP="003B09D0">
            <w:pPr>
              <w:jc w:val="both"/>
              <w:rPr>
                <w:rFonts w:ascii="Arial" w:eastAsia="Arial" w:hAnsi="Arial" w:cs="Arial"/>
                <w:b/>
                <w:sz w:val="22"/>
                <w:szCs w:val="22"/>
              </w:rPr>
            </w:pPr>
            <w:r w:rsidRPr="005833FF">
              <w:rPr>
                <w:rFonts w:ascii="Arial" w:eastAsia="Arial" w:hAnsi="Arial" w:cs="Arial"/>
                <w:b/>
                <w:sz w:val="22"/>
                <w:szCs w:val="22"/>
              </w:rPr>
              <w:t>Secretario Ejecutivo:</w:t>
            </w:r>
          </w:p>
          <w:p w14:paraId="04D5CE14" w14:textId="77777777" w:rsidR="003D176B" w:rsidRPr="005833FF" w:rsidRDefault="003D176B" w:rsidP="003B09D0">
            <w:pPr>
              <w:jc w:val="both"/>
              <w:rPr>
                <w:rFonts w:ascii="Arial" w:eastAsia="Arial" w:hAnsi="Arial" w:cs="Arial"/>
                <w:b/>
                <w:sz w:val="22"/>
                <w:szCs w:val="22"/>
              </w:rPr>
            </w:pPr>
          </w:p>
          <w:p w14:paraId="1708B231" w14:textId="3FDE1EF4" w:rsidR="003D176B" w:rsidRPr="005833FF" w:rsidRDefault="003D176B" w:rsidP="003B09D0">
            <w:pPr>
              <w:jc w:val="both"/>
              <w:rPr>
                <w:rFonts w:ascii="Arial" w:eastAsia="Arial" w:hAnsi="Arial" w:cs="Arial"/>
                <w:sz w:val="22"/>
                <w:szCs w:val="22"/>
              </w:rPr>
            </w:pPr>
            <w:r w:rsidRPr="005833FF">
              <w:rPr>
                <w:rFonts w:ascii="Arial" w:eastAsia="Arial" w:hAnsi="Arial" w:cs="Arial"/>
                <w:b/>
                <w:sz w:val="22"/>
                <w:szCs w:val="22"/>
              </w:rPr>
              <w:t>Tribunal Electoral:</w:t>
            </w:r>
          </w:p>
        </w:tc>
        <w:tc>
          <w:tcPr>
            <w:tcW w:w="5368" w:type="dxa"/>
          </w:tcPr>
          <w:p w14:paraId="09676A58" w14:textId="77777777" w:rsidR="007E6C40" w:rsidRPr="005833FF" w:rsidRDefault="007E6C40" w:rsidP="003B09D0">
            <w:pPr>
              <w:ind w:right="178"/>
              <w:jc w:val="both"/>
              <w:rPr>
                <w:rFonts w:ascii="Arial" w:eastAsia="Arial" w:hAnsi="Arial" w:cs="Arial"/>
                <w:sz w:val="22"/>
                <w:szCs w:val="22"/>
              </w:rPr>
            </w:pPr>
            <w:r w:rsidRPr="005833FF">
              <w:rPr>
                <w:rFonts w:ascii="Arial" w:eastAsia="Arial" w:hAnsi="Arial" w:cs="Arial"/>
                <w:sz w:val="22"/>
                <w:szCs w:val="22"/>
              </w:rPr>
              <w:t>Instituto Estatal Electoral.</w:t>
            </w:r>
          </w:p>
          <w:p w14:paraId="1E802302" w14:textId="77777777" w:rsidR="003D176B" w:rsidRPr="005833FF" w:rsidRDefault="003D176B" w:rsidP="003B09D0">
            <w:pPr>
              <w:ind w:right="178"/>
              <w:jc w:val="both"/>
              <w:rPr>
                <w:rFonts w:ascii="Arial" w:eastAsia="Arial" w:hAnsi="Arial" w:cs="Arial"/>
                <w:sz w:val="22"/>
                <w:szCs w:val="22"/>
              </w:rPr>
            </w:pPr>
          </w:p>
          <w:p w14:paraId="34CBC990" w14:textId="25783569" w:rsidR="003D176B" w:rsidRPr="005833FF" w:rsidRDefault="003D176B" w:rsidP="003D176B">
            <w:pPr>
              <w:ind w:right="178"/>
              <w:jc w:val="both"/>
              <w:rPr>
                <w:rFonts w:ascii="Arial" w:eastAsia="Arial" w:hAnsi="Arial" w:cs="Arial"/>
                <w:sz w:val="22"/>
                <w:szCs w:val="22"/>
              </w:rPr>
            </w:pPr>
            <w:r w:rsidRPr="005833FF">
              <w:rPr>
                <w:rFonts w:ascii="Arial" w:eastAsia="Arial" w:hAnsi="Arial" w:cs="Arial"/>
                <w:sz w:val="22"/>
                <w:szCs w:val="22"/>
              </w:rPr>
              <w:t xml:space="preserve">Secretario Ejecutivo del Consejo General del Instituto Estatal Electoral. </w:t>
            </w:r>
          </w:p>
          <w:p w14:paraId="0FA5D26B" w14:textId="6785FB1B" w:rsidR="003D176B" w:rsidRPr="005833FF" w:rsidRDefault="003D176B" w:rsidP="003D176B">
            <w:pPr>
              <w:ind w:right="178"/>
              <w:jc w:val="both"/>
              <w:rPr>
                <w:rFonts w:ascii="Arial" w:eastAsia="Arial" w:hAnsi="Arial" w:cs="Arial"/>
                <w:sz w:val="22"/>
                <w:szCs w:val="22"/>
              </w:rPr>
            </w:pPr>
          </w:p>
          <w:p w14:paraId="6CE43227" w14:textId="77777777" w:rsidR="003D176B" w:rsidRPr="005833FF" w:rsidRDefault="003D176B" w:rsidP="003D176B">
            <w:pPr>
              <w:ind w:right="36"/>
              <w:jc w:val="both"/>
              <w:rPr>
                <w:rFonts w:ascii="Arial" w:eastAsia="Arial" w:hAnsi="Arial" w:cs="Arial"/>
                <w:sz w:val="22"/>
                <w:szCs w:val="22"/>
              </w:rPr>
            </w:pPr>
            <w:r w:rsidRPr="005833FF">
              <w:rPr>
                <w:rFonts w:ascii="Arial" w:eastAsia="Arial" w:hAnsi="Arial" w:cs="Arial"/>
                <w:sz w:val="22"/>
                <w:szCs w:val="22"/>
              </w:rPr>
              <w:t>Tribunal Electoral del Estado de Aguascalientes.</w:t>
            </w:r>
          </w:p>
          <w:p w14:paraId="19FF2968" w14:textId="77777777" w:rsidR="003D176B" w:rsidRPr="005833FF" w:rsidRDefault="003D176B" w:rsidP="003D176B">
            <w:pPr>
              <w:ind w:right="178"/>
              <w:jc w:val="both"/>
              <w:rPr>
                <w:rFonts w:ascii="Arial" w:eastAsia="Arial" w:hAnsi="Arial" w:cs="Arial"/>
                <w:sz w:val="22"/>
                <w:szCs w:val="22"/>
              </w:rPr>
            </w:pPr>
          </w:p>
          <w:p w14:paraId="3D9AAFCC" w14:textId="5F6771A8" w:rsidR="003D176B" w:rsidRPr="005833FF" w:rsidRDefault="003D176B" w:rsidP="003B09D0">
            <w:pPr>
              <w:ind w:right="178"/>
              <w:jc w:val="both"/>
              <w:rPr>
                <w:rFonts w:ascii="Arial" w:eastAsia="Arial" w:hAnsi="Arial" w:cs="Arial"/>
                <w:sz w:val="22"/>
                <w:szCs w:val="22"/>
              </w:rPr>
            </w:pPr>
          </w:p>
        </w:tc>
      </w:tr>
    </w:tbl>
    <w:p w14:paraId="71234784" w14:textId="169BCDA8" w:rsidR="003D56A4" w:rsidRPr="008114D0" w:rsidRDefault="00E306E7" w:rsidP="00361D36">
      <w:pPr>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    </w:t>
      </w:r>
      <w:r w:rsidR="00655FEF" w:rsidRPr="008114D0">
        <w:rPr>
          <w:rFonts w:ascii="Arial" w:eastAsia="Arial Nova" w:hAnsi="Arial" w:cs="Arial"/>
          <w:b/>
          <w:sz w:val="22"/>
          <w:szCs w:val="22"/>
        </w:rPr>
        <w:t xml:space="preserve">1. </w:t>
      </w:r>
      <w:r w:rsidR="003D56A4" w:rsidRPr="008114D0">
        <w:rPr>
          <w:rFonts w:ascii="Arial" w:eastAsia="Arial Nova" w:hAnsi="Arial" w:cs="Arial"/>
          <w:b/>
          <w:sz w:val="22"/>
          <w:szCs w:val="22"/>
        </w:rPr>
        <w:t>ANTECEDENTES</w:t>
      </w:r>
    </w:p>
    <w:p w14:paraId="69A5CC24" w14:textId="189583AE" w:rsidR="00CE340B" w:rsidRPr="008114D0" w:rsidRDefault="00CE340B" w:rsidP="00CE340B">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292E72E8" w14:textId="77777777" w:rsidR="00CE340B" w:rsidRPr="008114D0" w:rsidRDefault="00CE340B" w:rsidP="00CE340B">
      <w:pPr>
        <w:spacing w:line="360" w:lineRule="auto"/>
        <w:jc w:val="both"/>
        <w:rPr>
          <w:rFonts w:ascii="Arial" w:hAnsi="Arial" w:cs="Arial"/>
          <w:sz w:val="22"/>
          <w:szCs w:val="22"/>
          <w:shd w:val="clear" w:color="auto" w:fill="FFFFFF"/>
        </w:rPr>
      </w:pPr>
      <w:r w:rsidRPr="008114D0">
        <w:rPr>
          <w:rFonts w:ascii="Arial" w:hAnsi="Arial" w:cs="Arial"/>
          <w:sz w:val="22"/>
          <w:szCs w:val="22"/>
          <w:shd w:val="clear" w:color="auto" w:fill="FFFFFF"/>
        </w:rPr>
        <w:t>Los hechos sucedieron en el año dos mil veintiuno, salvo precisión en contrario.</w:t>
      </w:r>
    </w:p>
    <w:p w14:paraId="60C07FC2" w14:textId="53F21276" w:rsidR="009B77BD" w:rsidRPr="008114D0" w:rsidRDefault="009B77BD" w:rsidP="009B77B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F5E4135" w14:textId="506D2522" w:rsidR="002D69C6"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2" w:name="_1fob9te" w:colFirst="0" w:colLast="0"/>
      <w:bookmarkEnd w:id="2"/>
      <w:r w:rsidRPr="008114D0">
        <w:rPr>
          <w:rFonts w:ascii="Arial" w:eastAsia="Arial Nova" w:hAnsi="Arial" w:cs="Arial"/>
          <w:b/>
          <w:sz w:val="22"/>
          <w:szCs w:val="22"/>
        </w:rPr>
        <w:t>1.1.</w:t>
      </w:r>
      <w:r w:rsidR="00CF0B42" w:rsidRPr="008114D0">
        <w:rPr>
          <w:rFonts w:ascii="Arial" w:eastAsia="Arial Nova" w:hAnsi="Arial" w:cs="Arial"/>
          <w:b/>
          <w:sz w:val="22"/>
          <w:szCs w:val="22"/>
        </w:rPr>
        <w:t xml:space="preserve"> </w:t>
      </w:r>
      <w:r w:rsidR="002D69C6" w:rsidRPr="008114D0">
        <w:rPr>
          <w:rFonts w:ascii="Arial" w:eastAsia="Arial Nova" w:hAnsi="Arial" w:cs="Arial"/>
          <w:b/>
          <w:sz w:val="22"/>
          <w:szCs w:val="22"/>
        </w:rPr>
        <w:t xml:space="preserve">Proceso Electoral. </w:t>
      </w:r>
      <w:r w:rsidR="002D69C6" w:rsidRPr="008114D0">
        <w:rPr>
          <w:rFonts w:ascii="Arial" w:eastAsia="Arial Nova" w:hAnsi="Arial" w:cs="Arial"/>
          <w:bCs/>
          <w:sz w:val="22"/>
          <w:szCs w:val="22"/>
        </w:rPr>
        <w:t xml:space="preserve">El tres de noviembre de dos mil veinte, dio inicio el proceso electoral concurrente ordinario </w:t>
      </w:r>
      <w:r w:rsidR="00481A2B" w:rsidRPr="008114D0">
        <w:rPr>
          <w:rFonts w:ascii="Arial" w:eastAsia="Arial Nova" w:hAnsi="Arial" w:cs="Arial"/>
          <w:bCs/>
          <w:sz w:val="22"/>
          <w:szCs w:val="22"/>
        </w:rPr>
        <w:t xml:space="preserve">2020-2021 </w:t>
      </w:r>
      <w:r w:rsidR="002D69C6" w:rsidRPr="008114D0">
        <w:rPr>
          <w:rFonts w:ascii="Arial" w:eastAsia="Arial Nova" w:hAnsi="Arial" w:cs="Arial"/>
          <w:bCs/>
          <w:sz w:val="22"/>
          <w:szCs w:val="22"/>
        </w:rPr>
        <w:t>para la renovación de los Ayuntamientos y Diputaciones del Estado de Aguascalientes</w:t>
      </w:r>
      <w:r w:rsidR="003D56A4" w:rsidRPr="008114D0">
        <w:rPr>
          <w:rFonts w:ascii="Arial" w:eastAsia="Arial Nova" w:hAnsi="Arial" w:cs="Arial"/>
          <w:bCs/>
          <w:sz w:val="22"/>
          <w:szCs w:val="22"/>
        </w:rPr>
        <w:t>.</w:t>
      </w:r>
      <w:r w:rsidR="003D56A4" w:rsidRPr="008114D0">
        <w:rPr>
          <w:rFonts w:ascii="Arial" w:eastAsia="Arial Nova" w:hAnsi="Arial" w:cs="Arial"/>
          <w:b/>
          <w:sz w:val="22"/>
          <w:szCs w:val="22"/>
        </w:rPr>
        <w:t xml:space="preserve"> </w:t>
      </w:r>
    </w:p>
    <w:p w14:paraId="063656E8" w14:textId="4183C2A0" w:rsidR="00CC2821" w:rsidRDefault="00CC2821"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64B9E114" w14:textId="568920C4" w:rsidR="00CC2821" w:rsidRDefault="00CC2821" w:rsidP="00CC2821">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lastRenderedPageBreak/>
        <w:t xml:space="preserve">1.4. Oficialía Electoral. </w:t>
      </w:r>
      <w:r w:rsidRPr="008114D0">
        <w:rPr>
          <w:rFonts w:ascii="Arial" w:eastAsia="Arial Nova" w:hAnsi="Arial" w:cs="Arial"/>
          <w:bCs/>
          <w:sz w:val="22"/>
          <w:szCs w:val="22"/>
        </w:rPr>
        <w:t xml:space="preserve">El </w:t>
      </w:r>
      <w:r w:rsidR="006B7F97">
        <w:rPr>
          <w:rFonts w:ascii="Arial" w:eastAsia="Arial Nova" w:hAnsi="Arial" w:cs="Arial"/>
          <w:bCs/>
          <w:sz w:val="22"/>
          <w:szCs w:val="22"/>
        </w:rPr>
        <w:t>veintisiete de abril</w:t>
      </w:r>
      <w:r w:rsidRPr="008114D0">
        <w:rPr>
          <w:rFonts w:ascii="Arial" w:eastAsia="Arial Nova" w:hAnsi="Arial" w:cs="Arial"/>
          <w:bCs/>
          <w:sz w:val="22"/>
          <w:szCs w:val="22"/>
        </w:rPr>
        <w:t>,</w:t>
      </w:r>
      <w:r w:rsidRPr="008114D0">
        <w:rPr>
          <w:rFonts w:ascii="Arial" w:eastAsia="Arial Nova" w:hAnsi="Arial" w:cs="Arial"/>
          <w:b/>
          <w:sz w:val="22"/>
          <w:szCs w:val="22"/>
        </w:rPr>
        <w:t xml:space="preserve"> </w:t>
      </w:r>
      <w:r w:rsidRPr="008114D0">
        <w:rPr>
          <w:rFonts w:ascii="Arial" w:eastAsia="Arial Nova" w:hAnsi="Arial" w:cs="Arial"/>
          <w:bCs/>
          <w:sz w:val="22"/>
          <w:szCs w:val="22"/>
        </w:rPr>
        <w:t xml:space="preserve">la encargada de despacho del área Técnica de lo Contencioso Electoral, adscrita a la </w:t>
      </w:r>
      <w:proofErr w:type="gramStart"/>
      <w:r w:rsidRPr="008114D0">
        <w:rPr>
          <w:rFonts w:ascii="Arial" w:eastAsia="Arial Nova" w:hAnsi="Arial" w:cs="Arial"/>
          <w:bCs/>
          <w:sz w:val="22"/>
          <w:szCs w:val="22"/>
        </w:rPr>
        <w:t>Secretaria Ejecutiva</w:t>
      </w:r>
      <w:proofErr w:type="gramEnd"/>
      <w:r w:rsidRPr="008114D0">
        <w:rPr>
          <w:rFonts w:ascii="Arial" w:eastAsia="Arial Nova" w:hAnsi="Arial" w:cs="Arial"/>
          <w:bCs/>
          <w:sz w:val="22"/>
          <w:szCs w:val="22"/>
        </w:rPr>
        <w:t xml:space="preserve"> del IEE, certificó </w:t>
      </w:r>
      <w:r w:rsidR="006B7F97">
        <w:rPr>
          <w:rFonts w:ascii="Arial" w:eastAsia="Arial Nova" w:hAnsi="Arial" w:cs="Arial"/>
          <w:bCs/>
          <w:sz w:val="22"/>
          <w:szCs w:val="22"/>
        </w:rPr>
        <w:t>la existencia y contenido de una publicación en el perfil de Facebook del denunciado.</w:t>
      </w:r>
    </w:p>
    <w:p w14:paraId="65BAF19E" w14:textId="77777777" w:rsidR="00AB6B0E" w:rsidRDefault="00AB6B0E" w:rsidP="00CC2821">
      <w:pPr>
        <w:pBdr>
          <w:top w:val="nil"/>
          <w:left w:val="nil"/>
          <w:bottom w:val="nil"/>
          <w:right w:val="nil"/>
          <w:between w:val="nil"/>
        </w:pBdr>
        <w:tabs>
          <w:tab w:val="left" w:pos="567"/>
        </w:tabs>
        <w:spacing w:line="360" w:lineRule="auto"/>
        <w:ind w:right="36"/>
        <w:jc w:val="both"/>
        <w:rPr>
          <w:rFonts w:ascii="Arial" w:eastAsia="Arial Nova" w:hAnsi="Arial" w:cs="Arial"/>
          <w:bCs/>
          <w:sz w:val="22"/>
          <w:szCs w:val="22"/>
        </w:rPr>
      </w:pPr>
    </w:p>
    <w:p w14:paraId="469FC2A9" w14:textId="4DBD133A" w:rsidR="00361D36" w:rsidRPr="008114D0" w:rsidRDefault="00361D36" w:rsidP="00361D3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1.</w:t>
      </w:r>
      <w:r w:rsidR="00CC2821">
        <w:rPr>
          <w:rFonts w:ascii="Arial" w:eastAsia="Arial Nova" w:hAnsi="Arial" w:cs="Arial"/>
          <w:b/>
          <w:sz w:val="22"/>
          <w:szCs w:val="22"/>
        </w:rPr>
        <w:t>2</w:t>
      </w:r>
      <w:r w:rsidRPr="008114D0">
        <w:rPr>
          <w:rFonts w:ascii="Arial" w:eastAsia="Arial Nova" w:hAnsi="Arial" w:cs="Arial"/>
          <w:b/>
          <w:sz w:val="22"/>
          <w:szCs w:val="22"/>
        </w:rPr>
        <w:t xml:space="preserve">. Presentación de la denuncia. </w:t>
      </w:r>
      <w:r w:rsidRPr="008114D0">
        <w:rPr>
          <w:rFonts w:ascii="Arial" w:eastAsia="Arial Nova" w:hAnsi="Arial" w:cs="Arial"/>
          <w:sz w:val="22"/>
          <w:szCs w:val="22"/>
        </w:rPr>
        <w:t xml:space="preserve">El </w:t>
      </w:r>
      <w:r w:rsidR="00CC2821">
        <w:rPr>
          <w:rFonts w:ascii="Arial" w:eastAsia="Arial Nova" w:hAnsi="Arial" w:cs="Arial"/>
          <w:sz w:val="22"/>
          <w:szCs w:val="22"/>
        </w:rPr>
        <w:t>veintisiete</w:t>
      </w:r>
      <w:r w:rsidRPr="008114D0">
        <w:rPr>
          <w:rFonts w:ascii="Arial" w:eastAsia="Arial Nova" w:hAnsi="Arial" w:cs="Arial"/>
          <w:sz w:val="22"/>
          <w:szCs w:val="22"/>
        </w:rPr>
        <w:t xml:space="preserve"> de mayo, </w:t>
      </w:r>
      <w:r w:rsidR="00CC2821">
        <w:rPr>
          <w:rFonts w:ascii="Arial" w:eastAsia="Arial Nova" w:hAnsi="Arial" w:cs="Arial"/>
          <w:sz w:val="22"/>
          <w:szCs w:val="22"/>
        </w:rPr>
        <w:t>el</w:t>
      </w:r>
      <w:r w:rsidRPr="008114D0">
        <w:rPr>
          <w:rFonts w:ascii="Arial" w:eastAsia="Arial Nova" w:hAnsi="Arial" w:cs="Arial"/>
          <w:sz w:val="22"/>
          <w:szCs w:val="22"/>
        </w:rPr>
        <w:t xml:space="preserve"> </w:t>
      </w:r>
      <w:r w:rsidRPr="008114D0">
        <w:rPr>
          <w:rFonts w:ascii="Arial" w:eastAsia="Arial Nova" w:hAnsi="Arial" w:cs="Arial"/>
          <w:bCs/>
          <w:sz w:val="22"/>
          <w:szCs w:val="22"/>
        </w:rPr>
        <w:t>denunciante,</w:t>
      </w:r>
      <w:r w:rsidRPr="008114D0">
        <w:rPr>
          <w:rFonts w:ascii="Arial" w:eastAsia="Arial Nova" w:hAnsi="Arial" w:cs="Arial"/>
          <w:b/>
          <w:sz w:val="22"/>
          <w:szCs w:val="22"/>
        </w:rPr>
        <w:t xml:space="preserve"> </w:t>
      </w:r>
      <w:r w:rsidRPr="008114D0">
        <w:rPr>
          <w:rFonts w:ascii="Arial" w:eastAsia="Arial Nova" w:hAnsi="Arial" w:cs="Arial"/>
          <w:sz w:val="22"/>
          <w:szCs w:val="22"/>
        </w:rPr>
        <w:t>presentó un escrito de queja en contra de</w:t>
      </w:r>
      <w:r w:rsidR="00CC2821">
        <w:rPr>
          <w:rFonts w:ascii="Arial" w:eastAsia="Arial Nova" w:hAnsi="Arial" w:cs="Arial"/>
          <w:sz w:val="22"/>
          <w:szCs w:val="22"/>
        </w:rPr>
        <w:t>l</w:t>
      </w:r>
      <w:r w:rsidRPr="008114D0">
        <w:rPr>
          <w:rFonts w:ascii="Arial" w:eastAsia="Arial Nova" w:hAnsi="Arial" w:cs="Arial"/>
          <w:sz w:val="22"/>
          <w:szCs w:val="22"/>
        </w:rPr>
        <w:t xml:space="preserve"> denunciado, por la presunta </w:t>
      </w:r>
      <w:r w:rsidR="00CC2821">
        <w:rPr>
          <w:rFonts w:ascii="Arial" w:eastAsia="Arial Nova" w:hAnsi="Arial" w:cs="Arial"/>
          <w:sz w:val="22"/>
          <w:szCs w:val="22"/>
        </w:rPr>
        <w:t xml:space="preserve">difusión de propaganda </w:t>
      </w:r>
      <w:r w:rsidR="006B7F97">
        <w:rPr>
          <w:rFonts w:ascii="Arial" w:eastAsia="Arial Nova" w:hAnsi="Arial" w:cs="Arial"/>
          <w:sz w:val="22"/>
          <w:szCs w:val="22"/>
        </w:rPr>
        <w:t>ilícita</w:t>
      </w:r>
      <w:r w:rsidR="00CC2821">
        <w:rPr>
          <w:rFonts w:ascii="Arial" w:eastAsia="Arial Nova" w:hAnsi="Arial" w:cs="Arial"/>
          <w:sz w:val="22"/>
          <w:szCs w:val="22"/>
        </w:rPr>
        <w:t>, realizando proselitismo al usar símbolo</w:t>
      </w:r>
      <w:r w:rsidR="006B7F97">
        <w:rPr>
          <w:rFonts w:ascii="Arial" w:eastAsia="Arial Nova" w:hAnsi="Arial" w:cs="Arial"/>
          <w:sz w:val="22"/>
          <w:szCs w:val="22"/>
        </w:rPr>
        <w:t>s</w:t>
      </w:r>
      <w:r w:rsidR="00CC2821">
        <w:rPr>
          <w:rFonts w:ascii="Arial" w:eastAsia="Arial Nova" w:hAnsi="Arial" w:cs="Arial"/>
          <w:sz w:val="22"/>
          <w:szCs w:val="22"/>
        </w:rPr>
        <w:t xml:space="preserve"> religiosos con la imagen del santuario y la parroquia del Señor de las Angustias en el periodo de campaña.</w:t>
      </w:r>
    </w:p>
    <w:p w14:paraId="7B91E969" w14:textId="1F6EA768" w:rsidR="003D176B" w:rsidRPr="008114D0" w:rsidRDefault="003D176B" w:rsidP="00CF0B42">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54EE503F" w14:textId="3E8BC8A0" w:rsidR="006B7F97" w:rsidRPr="008114D0" w:rsidRDefault="00CE630C" w:rsidP="006B7F9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1.3. Radicación y </w:t>
      </w:r>
      <w:r w:rsidR="006B7F97">
        <w:rPr>
          <w:rFonts w:ascii="Arial" w:eastAsia="Arial Nova" w:hAnsi="Arial" w:cs="Arial"/>
          <w:b/>
          <w:sz w:val="22"/>
          <w:szCs w:val="22"/>
        </w:rPr>
        <w:t>admisión</w:t>
      </w:r>
      <w:r w:rsidRPr="008114D0">
        <w:rPr>
          <w:rFonts w:ascii="Arial" w:eastAsia="Arial Nova" w:hAnsi="Arial" w:cs="Arial"/>
          <w:b/>
          <w:sz w:val="22"/>
          <w:szCs w:val="22"/>
        </w:rPr>
        <w:t xml:space="preserve">. </w:t>
      </w:r>
      <w:r w:rsidRPr="008114D0">
        <w:rPr>
          <w:rFonts w:ascii="Arial" w:eastAsia="Arial Nova" w:hAnsi="Arial" w:cs="Arial"/>
          <w:sz w:val="22"/>
          <w:szCs w:val="22"/>
        </w:rPr>
        <w:t xml:space="preserve">El </w:t>
      </w:r>
      <w:r w:rsidR="006B7F97">
        <w:rPr>
          <w:rFonts w:ascii="Arial" w:eastAsia="Arial Nova" w:hAnsi="Arial" w:cs="Arial"/>
          <w:sz w:val="22"/>
          <w:szCs w:val="22"/>
        </w:rPr>
        <w:t>veintiocho</w:t>
      </w:r>
      <w:r w:rsidRPr="008114D0">
        <w:rPr>
          <w:rFonts w:ascii="Arial" w:eastAsia="Arial Nova" w:hAnsi="Arial" w:cs="Arial"/>
          <w:sz w:val="22"/>
          <w:szCs w:val="22"/>
        </w:rPr>
        <w:t xml:space="preserve"> de mayo, el </w:t>
      </w:r>
      <w:proofErr w:type="gramStart"/>
      <w:r w:rsidRPr="008114D0">
        <w:rPr>
          <w:rFonts w:ascii="Arial" w:eastAsia="Arial Nova" w:hAnsi="Arial" w:cs="Arial"/>
          <w:sz w:val="22"/>
          <w:szCs w:val="22"/>
        </w:rPr>
        <w:t>Secretario Ejecutivo</w:t>
      </w:r>
      <w:proofErr w:type="gramEnd"/>
      <w:r w:rsidRPr="008114D0">
        <w:rPr>
          <w:rFonts w:ascii="Arial" w:eastAsia="Arial Nova" w:hAnsi="Arial" w:cs="Arial"/>
          <w:sz w:val="22"/>
          <w:szCs w:val="22"/>
        </w:rPr>
        <w:t xml:space="preserve"> radicó la denuncia de mérito bajo la vía del procedimiento especial sancionador y asignó el número de expediente IEE/PES/0</w:t>
      </w:r>
      <w:r w:rsidR="006B7F97">
        <w:rPr>
          <w:rFonts w:ascii="Arial" w:eastAsia="Arial Nova" w:hAnsi="Arial" w:cs="Arial"/>
          <w:sz w:val="22"/>
          <w:szCs w:val="22"/>
        </w:rPr>
        <w:t>62</w:t>
      </w:r>
      <w:r w:rsidRPr="008114D0">
        <w:rPr>
          <w:rFonts w:ascii="Arial" w:eastAsia="Arial Nova" w:hAnsi="Arial" w:cs="Arial"/>
          <w:sz w:val="22"/>
          <w:szCs w:val="22"/>
        </w:rPr>
        <w:t xml:space="preserve">/2021; además, </w:t>
      </w:r>
      <w:r w:rsidR="006B7F97" w:rsidRPr="008114D0">
        <w:rPr>
          <w:rFonts w:ascii="Arial" w:eastAsia="Arial Nova" w:hAnsi="Arial" w:cs="Arial"/>
          <w:sz w:val="22"/>
          <w:szCs w:val="22"/>
        </w:rPr>
        <w:t xml:space="preserve">procedió a determinar la admisión de la denuncia </w:t>
      </w:r>
      <w:r w:rsidR="006B7F97">
        <w:rPr>
          <w:rFonts w:ascii="Arial" w:eastAsia="Arial Nova" w:hAnsi="Arial" w:cs="Arial"/>
          <w:sz w:val="22"/>
          <w:szCs w:val="22"/>
        </w:rPr>
        <w:t xml:space="preserve">y </w:t>
      </w:r>
      <w:r w:rsidR="006B7F97" w:rsidRPr="008114D0">
        <w:rPr>
          <w:rFonts w:ascii="Arial" w:eastAsia="Arial Nova" w:hAnsi="Arial" w:cs="Arial"/>
          <w:sz w:val="22"/>
          <w:szCs w:val="22"/>
        </w:rPr>
        <w:t>señaló fecha</w:t>
      </w:r>
      <w:r w:rsidR="006B7F97" w:rsidRPr="008114D0">
        <w:rPr>
          <w:rStyle w:val="Refdenotaalpie"/>
          <w:rFonts w:ascii="Arial" w:eastAsia="Arial Nova" w:hAnsi="Arial" w:cs="Arial"/>
          <w:sz w:val="22"/>
          <w:szCs w:val="22"/>
        </w:rPr>
        <w:footnoteReference w:id="1"/>
      </w:r>
      <w:r w:rsidR="006B7F97" w:rsidRPr="008114D0">
        <w:rPr>
          <w:rFonts w:ascii="Arial" w:eastAsia="Arial Nova" w:hAnsi="Arial" w:cs="Arial"/>
          <w:sz w:val="22"/>
          <w:szCs w:val="22"/>
        </w:rPr>
        <w:t xml:space="preserve"> para la celebración de la Audiencia de Pruebas y Alegatos.</w:t>
      </w:r>
    </w:p>
    <w:p w14:paraId="3325647D" w14:textId="3C8CE2CE" w:rsidR="00316B96" w:rsidRPr="008114D0" w:rsidRDefault="00316B96" w:rsidP="00316B9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B0B4AC2" w14:textId="009CD2B4" w:rsidR="00316B96" w:rsidRPr="008114D0" w:rsidRDefault="00316B96" w:rsidP="00316B96">
      <w:pPr>
        <w:spacing w:line="360" w:lineRule="auto"/>
        <w:jc w:val="both"/>
        <w:rPr>
          <w:rFonts w:ascii="Arial" w:hAnsi="Arial" w:cs="Arial"/>
          <w:bCs/>
          <w:sz w:val="22"/>
          <w:szCs w:val="22"/>
        </w:rPr>
      </w:pPr>
      <w:r w:rsidRPr="008114D0">
        <w:rPr>
          <w:rFonts w:ascii="Arial" w:eastAsia="Arial Nova" w:hAnsi="Arial" w:cs="Arial"/>
          <w:b/>
          <w:sz w:val="22"/>
          <w:szCs w:val="22"/>
        </w:rPr>
        <w:t xml:space="preserve">1.7. Audiencia de pruebas y alegatos. </w:t>
      </w:r>
      <w:r w:rsidRPr="008114D0">
        <w:rPr>
          <w:rFonts w:ascii="Arial" w:eastAsia="Arial Nova" w:hAnsi="Arial" w:cs="Arial"/>
          <w:sz w:val="22"/>
          <w:szCs w:val="22"/>
        </w:rPr>
        <w:t xml:space="preserve"> </w:t>
      </w:r>
      <w:r w:rsidRPr="008114D0">
        <w:rPr>
          <w:rFonts w:ascii="Arial" w:hAnsi="Arial" w:cs="Arial"/>
          <w:bCs/>
          <w:sz w:val="22"/>
          <w:szCs w:val="22"/>
        </w:rPr>
        <w:t xml:space="preserve">El </w:t>
      </w:r>
      <w:r w:rsidR="006B7F97">
        <w:rPr>
          <w:rFonts w:ascii="Arial" w:hAnsi="Arial" w:cs="Arial"/>
          <w:bCs/>
          <w:sz w:val="22"/>
          <w:szCs w:val="22"/>
        </w:rPr>
        <w:t>treinta y uno</w:t>
      </w:r>
      <w:r w:rsidRPr="008114D0">
        <w:rPr>
          <w:rFonts w:ascii="Arial" w:hAnsi="Arial" w:cs="Arial"/>
          <w:bCs/>
          <w:sz w:val="22"/>
          <w:szCs w:val="22"/>
        </w:rPr>
        <w:t xml:space="preserve"> de mayo,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76F706DA" w14:textId="7DCEC10B" w:rsidR="00316B96" w:rsidRPr="008114D0" w:rsidRDefault="00316B96" w:rsidP="00316B96">
      <w:pPr>
        <w:spacing w:line="360" w:lineRule="auto"/>
        <w:jc w:val="both"/>
        <w:rPr>
          <w:rFonts w:ascii="Arial" w:hAnsi="Arial" w:cs="Arial"/>
          <w:bCs/>
          <w:sz w:val="22"/>
          <w:szCs w:val="22"/>
        </w:rPr>
      </w:pPr>
    </w:p>
    <w:p w14:paraId="0578DD50" w14:textId="1D780802" w:rsidR="00316B96" w:rsidRDefault="00316B96" w:rsidP="00316B9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sz w:val="22"/>
          <w:szCs w:val="22"/>
        </w:rPr>
        <w:t xml:space="preserve">1.9. Turno del expediente. </w:t>
      </w:r>
      <w:r w:rsidRPr="008114D0">
        <w:rPr>
          <w:rFonts w:ascii="Arial" w:eastAsia="Arial Nova" w:hAnsi="Arial" w:cs="Arial"/>
          <w:sz w:val="22"/>
          <w:szCs w:val="22"/>
        </w:rPr>
        <w:t xml:space="preserve">El </w:t>
      </w:r>
      <w:r w:rsidR="006B7F97">
        <w:rPr>
          <w:rFonts w:ascii="Arial" w:eastAsia="Arial Nova" w:hAnsi="Arial" w:cs="Arial"/>
          <w:sz w:val="22"/>
          <w:szCs w:val="22"/>
        </w:rPr>
        <w:t>dos de junio</w:t>
      </w:r>
      <w:r w:rsidRPr="008114D0">
        <w:rPr>
          <w:rFonts w:ascii="Arial" w:eastAsia="Arial Nova" w:hAnsi="Arial" w:cs="Arial"/>
          <w:sz w:val="22"/>
          <w:szCs w:val="22"/>
        </w:rPr>
        <w:t>, mediante Acuerdo de Turno de Presidencia, se ordenó el registro del asunto en el Libro de Gobierno de Procedimientos Especiales Sancionadores, al que correspondió el número de expediente TEEA-PES-03</w:t>
      </w:r>
      <w:r w:rsidR="006B7F97">
        <w:rPr>
          <w:rFonts w:ascii="Arial" w:eastAsia="Arial Nova" w:hAnsi="Arial" w:cs="Arial"/>
          <w:sz w:val="22"/>
          <w:szCs w:val="22"/>
        </w:rPr>
        <w:t>50</w:t>
      </w:r>
      <w:r w:rsidRPr="008114D0">
        <w:rPr>
          <w:rFonts w:ascii="Arial" w:eastAsia="Arial Nova" w:hAnsi="Arial" w:cs="Arial"/>
          <w:sz w:val="22"/>
          <w:szCs w:val="22"/>
        </w:rPr>
        <w:t>/2021 y se turnó a la Ponencia del Magistrado Héctor Salvador Hernández Gallegos.</w:t>
      </w:r>
    </w:p>
    <w:p w14:paraId="72280C15" w14:textId="77777777" w:rsidR="00BB7F8E" w:rsidRPr="008114D0" w:rsidRDefault="00BB7F8E" w:rsidP="00316B9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139FAC1" w14:textId="1BD9FF53" w:rsidR="006C5C18" w:rsidRDefault="00316B96" w:rsidP="00316B9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65D46">
        <w:rPr>
          <w:rFonts w:ascii="Arial" w:eastAsia="Arial Nova" w:hAnsi="Arial" w:cs="Arial"/>
          <w:b/>
          <w:sz w:val="22"/>
          <w:szCs w:val="22"/>
        </w:rPr>
        <w:t>1.</w:t>
      </w:r>
      <w:r>
        <w:rPr>
          <w:rFonts w:ascii="Arial" w:eastAsia="Arial Nova" w:hAnsi="Arial" w:cs="Arial"/>
          <w:b/>
          <w:sz w:val="22"/>
          <w:szCs w:val="22"/>
        </w:rPr>
        <w:t>10</w:t>
      </w:r>
      <w:r w:rsidRPr="00565D46">
        <w:rPr>
          <w:rFonts w:ascii="Arial" w:eastAsia="Arial Nova" w:hAnsi="Arial" w:cs="Arial"/>
          <w:b/>
          <w:sz w:val="22"/>
          <w:szCs w:val="22"/>
        </w:rPr>
        <w:t>.</w:t>
      </w:r>
      <w:r w:rsidRPr="005833FF">
        <w:rPr>
          <w:rFonts w:ascii="Arial" w:eastAsia="Arial Nova" w:hAnsi="Arial" w:cs="Arial"/>
          <w:b/>
          <w:sz w:val="22"/>
          <w:szCs w:val="22"/>
        </w:rPr>
        <w:t xml:space="preserve"> Formulación del proyecto de resolución</w:t>
      </w:r>
      <w:r w:rsidRPr="005833FF">
        <w:rPr>
          <w:rFonts w:ascii="Arial" w:eastAsia="Arial Nova" w:hAnsi="Arial" w:cs="Arial"/>
          <w:bCs/>
          <w:sz w:val="22"/>
          <w:szCs w:val="22"/>
        </w:rPr>
        <w:t xml:space="preserve">.  El </w:t>
      </w:r>
      <w:r w:rsidR="006B7F97">
        <w:rPr>
          <w:rFonts w:ascii="Arial" w:eastAsia="Arial Nova" w:hAnsi="Arial" w:cs="Arial"/>
          <w:bCs/>
          <w:sz w:val="22"/>
          <w:szCs w:val="22"/>
        </w:rPr>
        <w:t>tres de junio</w:t>
      </w:r>
      <w:r w:rsidRPr="005833FF">
        <w:rPr>
          <w:rFonts w:ascii="Arial" w:eastAsia="Arial Nova" w:hAnsi="Arial" w:cs="Arial"/>
          <w:bCs/>
          <w:sz w:val="22"/>
          <w:szCs w:val="22"/>
        </w:rPr>
        <w:t>, se radicó el expediente en la ponencia del magistrado electoral precisado, y una vez</w:t>
      </w:r>
      <w:r w:rsidRPr="005833FF">
        <w:rPr>
          <w:rFonts w:ascii="Arial" w:eastAsia="Arial Nova" w:hAnsi="Arial" w:cs="Arial"/>
          <w:b/>
          <w:sz w:val="22"/>
          <w:szCs w:val="22"/>
        </w:rPr>
        <w:t xml:space="preserve"> </w:t>
      </w:r>
      <w:r w:rsidRPr="005833FF">
        <w:rPr>
          <w:rFonts w:ascii="Arial" w:eastAsia="Arial Nova" w:hAnsi="Arial" w:cs="Arial"/>
          <w:bCs/>
          <w:sz w:val="22"/>
          <w:szCs w:val="22"/>
        </w:rPr>
        <w:t>v</w:t>
      </w:r>
      <w:r w:rsidRPr="005833FF">
        <w:rPr>
          <w:rFonts w:ascii="Arial" w:eastAsia="Arial Nova" w:hAnsi="Arial" w:cs="Arial"/>
          <w:sz w:val="22"/>
          <w:szCs w:val="22"/>
        </w:rPr>
        <w:t xml:space="preserve">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15D6F2EE" w14:textId="7232539F" w:rsidR="00BB7F8E" w:rsidRDefault="00BB7F8E" w:rsidP="00316B96">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529C1B1C" w14:textId="77777777" w:rsidR="00655FEF" w:rsidRPr="005833FF" w:rsidRDefault="00E755EE"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sidRPr="005833FF">
        <w:rPr>
          <w:rFonts w:ascii="Arial" w:eastAsia="Arial Nova" w:hAnsi="Arial" w:cs="Arial"/>
          <w:b/>
          <w:sz w:val="22"/>
          <w:szCs w:val="22"/>
        </w:rPr>
        <w:t>2</w:t>
      </w:r>
      <w:r w:rsidR="00952E3C" w:rsidRPr="005833FF">
        <w:rPr>
          <w:rFonts w:ascii="Arial" w:eastAsia="Arial Nova" w:hAnsi="Arial" w:cs="Arial"/>
          <w:b/>
          <w:sz w:val="22"/>
          <w:szCs w:val="22"/>
        </w:rPr>
        <w:t xml:space="preserve">. </w:t>
      </w:r>
      <w:r w:rsidR="00E306E7" w:rsidRPr="005833FF">
        <w:rPr>
          <w:rFonts w:ascii="Arial" w:eastAsia="Arial Nova" w:hAnsi="Arial" w:cs="Arial"/>
          <w:b/>
          <w:sz w:val="22"/>
          <w:szCs w:val="22"/>
        </w:rPr>
        <w:t xml:space="preserve">COMPETENCIA. </w:t>
      </w:r>
    </w:p>
    <w:p w14:paraId="3A1C4D0A" w14:textId="77777777" w:rsidR="00655FEF" w:rsidRPr="005833FF" w:rsidRDefault="00655FEF" w:rsidP="00952E3C">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3F0366C3"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008A148B"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1355D" w14:textId="22A3B79D" w:rsidR="00932EBD"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 xml:space="preserve">Lo anterior, en virtud de que la denuncia bajo estudio tiene relación con </w:t>
      </w:r>
      <w:r>
        <w:rPr>
          <w:rFonts w:ascii="Arial" w:eastAsia="Arial Nova" w:hAnsi="Arial" w:cs="Arial"/>
          <w:sz w:val="22"/>
          <w:szCs w:val="22"/>
        </w:rPr>
        <w:t xml:space="preserve">la </w:t>
      </w:r>
      <w:r w:rsidRPr="005833FF">
        <w:rPr>
          <w:rFonts w:ascii="Arial" w:eastAsia="Arial Nova" w:hAnsi="Arial" w:cs="Arial"/>
          <w:sz w:val="22"/>
          <w:szCs w:val="22"/>
        </w:rPr>
        <w:t xml:space="preserve">supuesta </w:t>
      </w:r>
      <w:r w:rsidR="006B7F97" w:rsidRPr="006B7F97">
        <w:rPr>
          <w:rFonts w:ascii="Arial" w:eastAsia="Arial Nova" w:hAnsi="Arial" w:cs="Arial"/>
          <w:sz w:val="22"/>
          <w:szCs w:val="22"/>
        </w:rPr>
        <w:t>utilización de símbolos religiosos en propaganda electoral, atribuidos al candidato</w:t>
      </w:r>
      <w:r w:rsidR="006B7F97">
        <w:rPr>
          <w:rFonts w:ascii="Arial" w:eastAsia="Arial Nova" w:hAnsi="Arial" w:cs="Arial"/>
          <w:sz w:val="22"/>
          <w:szCs w:val="22"/>
        </w:rPr>
        <w:t xml:space="preserve"> denunciado.</w:t>
      </w:r>
    </w:p>
    <w:p w14:paraId="65A9A50E" w14:textId="77777777" w:rsidR="006B7F97" w:rsidRDefault="006B7F97"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387199D" w14:textId="29583AC0" w:rsidR="00097CA8" w:rsidRPr="005833FF" w:rsidRDefault="00932EBD" w:rsidP="00097CA8">
      <w:pPr>
        <w:pBdr>
          <w:top w:val="nil"/>
          <w:left w:val="nil"/>
          <w:bottom w:val="nil"/>
          <w:right w:val="nil"/>
          <w:between w:val="nil"/>
        </w:pBdr>
        <w:tabs>
          <w:tab w:val="left" w:pos="567"/>
        </w:tabs>
        <w:spacing w:line="360" w:lineRule="auto"/>
        <w:ind w:right="36"/>
        <w:jc w:val="both"/>
        <w:rPr>
          <w:rFonts w:ascii="Arial" w:eastAsia="Arial Nova" w:hAnsi="Arial" w:cs="Arial"/>
          <w:b/>
          <w:bCs/>
          <w:sz w:val="22"/>
          <w:szCs w:val="22"/>
        </w:rPr>
      </w:pPr>
      <w:r>
        <w:rPr>
          <w:rFonts w:ascii="Arial" w:eastAsia="Arial Nova" w:hAnsi="Arial" w:cs="Arial"/>
          <w:sz w:val="22"/>
          <w:szCs w:val="22"/>
        </w:rPr>
        <w:lastRenderedPageBreak/>
        <w:t>A</w:t>
      </w:r>
      <w:r w:rsidR="00097CA8" w:rsidRPr="005833FF">
        <w:rPr>
          <w:rFonts w:ascii="Arial" w:eastAsia="Arial Nova" w:hAnsi="Arial" w:cs="Arial"/>
          <w:sz w:val="22"/>
          <w:szCs w:val="22"/>
        </w:rPr>
        <w:t>demás</w:t>
      </w:r>
      <w:r>
        <w:rPr>
          <w:rFonts w:ascii="Arial" w:eastAsia="Arial Nova" w:hAnsi="Arial" w:cs="Arial"/>
          <w:sz w:val="22"/>
          <w:szCs w:val="22"/>
        </w:rPr>
        <w:t xml:space="preserve">, lo </w:t>
      </w:r>
      <w:r w:rsidR="00126C07">
        <w:rPr>
          <w:rFonts w:ascii="Arial" w:eastAsia="Arial Nova" w:hAnsi="Arial" w:cs="Arial"/>
          <w:sz w:val="22"/>
          <w:szCs w:val="22"/>
        </w:rPr>
        <w:t>precisado</w:t>
      </w:r>
      <w:r w:rsidR="00126C07" w:rsidRPr="005833FF">
        <w:rPr>
          <w:rFonts w:ascii="Arial" w:eastAsia="Arial Nova" w:hAnsi="Arial" w:cs="Arial"/>
          <w:sz w:val="22"/>
          <w:szCs w:val="22"/>
        </w:rPr>
        <w:t xml:space="preserve"> encuentra</w:t>
      </w:r>
      <w:r w:rsidR="00097CA8" w:rsidRPr="005833FF">
        <w:rPr>
          <w:rFonts w:ascii="Arial" w:eastAsia="Arial Nova" w:hAnsi="Arial" w:cs="Arial"/>
          <w:sz w:val="22"/>
          <w:szCs w:val="22"/>
        </w:rPr>
        <w:t xml:space="preserve"> sustento en la Jurisprudencia 25/2015, de rubro: </w:t>
      </w:r>
      <w:r w:rsidR="00097CA8" w:rsidRPr="005833FF">
        <w:rPr>
          <w:rFonts w:ascii="Arial" w:eastAsia="Arial Nova" w:hAnsi="Arial" w:cs="Arial"/>
          <w:b/>
          <w:bCs/>
          <w:sz w:val="22"/>
          <w:szCs w:val="22"/>
        </w:rPr>
        <w:t>COMPETENCIA. SISTEMA DE DISTRIBUCIÓN PARA CONOCER, SUSTANCIAR Y RESOLVER PROCEDIMIENTOS SANCIONADORES.</w:t>
      </w:r>
    </w:p>
    <w:p w14:paraId="30EE8131" w14:textId="77777777" w:rsidR="00097CA8" w:rsidRPr="005833FF" w:rsidRDefault="00097CA8" w:rsidP="00097CA8">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D5252BD" w14:textId="128505E0"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En ese sentido, el Tribunal Electoral del Poder Judicial de la Federación</w:t>
      </w:r>
      <w:r w:rsidRPr="005833FF">
        <w:rPr>
          <w:rStyle w:val="Refdenotaalpie"/>
          <w:rFonts w:ascii="Arial" w:eastAsia="Arial Nova" w:hAnsi="Arial" w:cs="Arial"/>
          <w:sz w:val="22"/>
          <w:szCs w:val="22"/>
        </w:rPr>
        <w:footnoteReference w:id="2"/>
      </w:r>
      <w:r w:rsidRPr="005833FF">
        <w:rPr>
          <w:rFonts w:ascii="Arial" w:eastAsia="Arial Nova" w:hAnsi="Arial"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143F1C86" w14:textId="5435F25B"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49F774F" w14:textId="2B750762" w:rsidR="00952E3C" w:rsidRPr="005833FF" w:rsidRDefault="00952E3C"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De ahí que, este Tribunal es competente para resolver el presente asunto.</w:t>
      </w:r>
    </w:p>
    <w:p w14:paraId="43A8FD83" w14:textId="45126C4C"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52D2535"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b/>
          <w:bCs/>
          <w:sz w:val="22"/>
          <w:szCs w:val="22"/>
        </w:rPr>
        <w:t>3. OPORTUNIDAD.</w:t>
      </w:r>
      <w:r w:rsidRPr="005833FF">
        <w:rPr>
          <w:rFonts w:ascii="Arial" w:eastAsia="Arial Nova" w:hAnsi="Arial" w:cs="Arial"/>
          <w:sz w:val="22"/>
          <w:szCs w:val="22"/>
        </w:rPr>
        <w:t xml:space="preserve"> </w:t>
      </w:r>
    </w:p>
    <w:p w14:paraId="00F481EC" w14:textId="77777777" w:rsidR="00655FEF" w:rsidRPr="005833FF" w:rsidRDefault="00655FEF"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94EB34B" w14:textId="51C1ACD5" w:rsidR="00097CA8" w:rsidRDefault="00097CA8"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5833FF">
        <w:rPr>
          <w:rFonts w:ascii="Arial" w:eastAsia="Arial Nova" w:hAnsi="Arial" w:cs="Arial"/>
          <w:sz w:val="22"/>
          <w:szCs w:val="22"/>
        </w:rPr>
        <w:t>Se cumple con tal requisito, toda vez que el hecho denunciado</w:t>
      </w:r>
      <w:r>
        <w:rPr>
          <w:rFonts w:ascii="Arial" w:eastAsia="Arial Nova" w:hAnsi="Arial" w:cs="Arial"/>
          <w:sz w:val="22"/>
          <w:szCs w:val="22"/>
        </w:rPr>
        <w:t xml:space="preserve"> </w:t>
      </w:r>
      <w:r w:rsidRPr="005833FF">
        <w:rPr>
          <w:rFonts w:ascii="Arial" w:eastAsia="Arial Nova" w:hAnsi="Arial" w:cs="Arial"/>
          <w:sz w:val="22"/>
          <w:szCs w:val="22"/>
        </w:rPr>
        <w:t xml:space="preserve">produce consecuencias en tanto sus efectos no cesen, por lo tanto, ante la subsistencia del hecho controvertido el plazo legal no podría estimarse agotado, en términos de la Jurisprudencia 6/2007, de rubro: </w:t>
      </w:r>
      <w:r w:rsidRPr="005833FF">
        <w:rPr>
          <w:rFonts w:ascii="Arial" w:eastAsia="Arial Nova" w:hAnsi="Arial" w:cs="Arial"/>
          <w:b/>
          <w:bCs/>
          <w:sz w:val="22"/>
          <w:szCs w:val="22"/>
        </w:rPr>
        <w:t>PLAZOS LEGALES.</w:t>
      </w:r>
      <w:r w:rsidRPr="005833FF">
        <w:rPr>
          <w:rFonts w:ascii="Arial" w:eastAsia="Arial Nova" w:hAnsi="Arial" w:cs="Arial"/>
          <w:sz w:val="22"/>
          <w:szCs w:val="22"/>
        </w:rPr>
        <w:t xml:space="preserve"> </w:t>
      </w:r>
      <w:r w:rsidRPr="005833FF">
        <w:rPr>
          <w:rFonts w:ascii="Arial" w:eastAsia="Arial Nova" w:hAnsi="Arial" w:cs="Arial"/>
          <w:b/>
          <w:bCs/>
          <w:sz w:val="22"/>
          <w:szCs w:val="22"/>
        </w:rPr>
        <w:t>CÓMPUTO PARA EL EJERCICIO DE UN DERECHO O LA LIBERACIÓN DE UNA OBLIGACIÓN, CUANDO SE TRATA DE ACTOS DE TRACTO SUCESIVO</w:t>
      </w:r>
      <w:r w:rsidRPr="005833FF">
        <w:rPr>
          <w:rFonts w:ascii="Arial" w:eastAsia="Arial Nova" w:hAnsi="Arial" w:cs="Arial"/>
          <w:sz w:val="22"/>
          <w:szCs w:val="22"/>
        </w:rPr>
        <w:t>. Por lo tanto, es oportuna la presentación de la denuncia.</w:t>
      </w:r>
    </w:p>
    <w:p w14:paraId="0E103A54" w14:textId="77777777" w:rsidR="00040844" w:rsidRPr="005833FF" w:rsidRDefault="00040844" w:rsidP="00B97027">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455DC12" w14:textId="6A910C4B" w:rsidR="003D56A4"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4</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PERSONER</w:t>
      </w:r>
      <w:r w:rsidR="005F07D7" w:rsidRPr="005833FF">
        <w:rPr>
          <w:rFonts w:ascii="Arial" w:eastAsia="Arial Nova" w:hAnsi="Arial" w:cs="Arial"/>
          <w:b/>
          <w:sz w:val="22"/>
          <w:szCs w:val="22"/>
        </w:rPr>
        <w:t>Í</w:t>
      </w:r>
      <w:r w:rsidR="003D56A4" w:rsidRPr="005833FF">
        <w:rPr>
          <w:rFonts w:ascii="Arial" w:eastAsia="Arial Nova" w:hAnsi="Arial" w:cs="Arial"/>
          <w:b/>
          <w:sz w:val="22"/>
          <w:szCs w:val="22"/>
        </w:rPr>
        <w:t>A.</w:t>
      </w:r>
    </w:p>
    <w:p w14:paraId="599181EB" w14:textId="77777777" w:rsidR="00BB7F8E" w:rsidRPr="005833FF" w:rsidRDefault="00BB7F8E"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12EAF307" w14:textId="55273CC2"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hAnsi="Arial" w:cs="Arial"/>
          <w:sz w:val="22"/>
          <w:szCs w:val="22"/>
        </w:rPr>
        <w:t>La autoridad instructora tuvo por acreditada la personería del denunciante y denunciado</w:t>
      </w:r>
      <w:r w:rsidR="00B97027" w:rsidRPr="005833FF">
        <w:rPr>
          <w:rFonts w:ascii="Arial" w:hAnsi="Arial" w:cs="Arial"/>
          <w:sz w:val="22"/>
          <w:szCs w:val="22"/>
        </w:rPr>
        <w:t>s</w:t>
      </w:r>
      <w:r w:rsidRPr="005833FF">
        <w:rPr>
          <w:rFonts w:ascii="Arial" w:hAnsi="Arial" w:cs="Arial"/>
          <w:sz w:val="22"/>
          <w:szCs w:val="22"/>
        </w:rPr>
        <w:t>.</w:t>
      </w:r>
    </w:p>
    <w:p w14:paraId="353299EB"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8EB8E36" w14:textId="4709AF78" w:rsidR="003D56A4" w:rsidRPr="005833FF" w:rsidRDefault="00040844" w:rsidP="006419E3">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Pr>
          <w:rFonts w:ascii="Arial" w:eastAsia="Arial Nova" w:hAnsi="Arial" w:cs="Arial"/>
          <w:b/>
          <w:sz w:val="22"/>
          <w:szCs w:val="22"/>
        </w:rPr>
        <w:t>5</w:t>
      </w:r>
      <w:r w:rsidR="006419E3" w:rsidRPr="005833FF">
        <w:rPr>
          <w:rFonts w:ascii="Arial" w:eastAsia="Arial Nova" w:hAnsi="Arial" w:cs="Arial"/>
          <w:b/>
          <w:sz w:val="22"/>
          <w:szCs w:val="22"/>
        </w:rPr>
        <w:t xml:space="preserve">. </w:t>
      </w:r>
      <w:r w:rsidR="003D56A4" w:rsidRPr="005833FF">
        <w:rPr>
          <w:rFonts w:ascii="Arial" w:eastAsia="Arial Nova" w:hAnsi="Arial" w:cs="Arial"/>
          <w:b/>
          <w:sz w:val="22"/>
          <w:szCs w:val="22"/>
        </w:rPr>
        <w:t>HECHOS DENUNCIADOS Y DEFENSAS.</w:t>
      </w:r>
    </w:p>
    <w:p w14:paraId="4FBB6434"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62FFF206" w14:textId="3D0C5273" w:rsidR="003D56A4" w:rsidRPr="005833FF" w:rsidRDefault="003D56A4" w:rsidP="003D56A4">
      <w:pPr>
        <w:spacing w:line="360" w:lineRule="auto"/>
        <w:jc w:val="both"/>
        <w:rPr>
          <w:rFonts w:ascii="Arial" w:hAnsi="Arial" w:cs="Arial"/>
          <w:sz w:val="22"/>
          <w:szCs w:val="22"/>
        </w:rPr>
      </w:pPr>
      <w:r w:rsidRPr="005833FF">
        <w:rPr>
          <w:rFonts w:ascii="Arial" w:hAnsi="Arial" w:cs="Arial"/>
          <w:sz w:val="22"/>
          <w:szCs w:val="22"/>
        </w:rPr>
        <w:t xml:space="preserve">Para efectos prácticos, esta autoridad jurisdiccional considera oportuno sintetizar los argumentos expuestos en sus escritos de queja, por parte del denunciante y </w:t>
      </w:r>
      <w:r w:rsidR="00931FB1" w:rsidRPr="005833FF">
        <w:rPr>
          <w:rFonts w:ascii="Arial" w:hAnsi="Arial" w:cs="Arial"/>
          <w:sz w:val="22"/>
          <w:szCs w:val="22"/>
        </w:rPr>
        <w:t>del</w:t>
      </w:r>
      <w:r w:rsidRPr="005833FF">
        <w:rPr>
          <w:rFonts w:ascii="Arial" w:hAnsi="Arial" w:cs="Arial"/>
          <w:sz w:val="22"/>
          <w:szCs w:val="22"/>
        </w:rPr>
        <w:t xml:space="preserve"> denunciado. Esto, para seguir con la fijación de los puntos materia del procedimiento a dirimir en la presente sentencia.</w:t>
      </w:r>
    </w:p>
    <w:p w14:paraId="0FF4AB25"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3856718D" w14:textId="7FAF5667" w:rsidR="003D56A4" w:rsidRPr="005833FF" w:rsidRDefault="00EA481E"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bookmarkStart w:id="3" w:name="_Hlk71825008"/>
      <w:r>
        <w:rPr>
          <w:rFonts w:ascii="Arial" w:eastAsia="Arial Nova" w:hAnsi="Arial" w:cs="Arial"/>
          <w:b/>
          <w:sz w:val="22"/>
          <w:szCs w:val="22"/>
        </w:rPr>
        <w:t>5</w:t>
      </w:r>
      <w:r w:rsidR="00E755EE" w:rsidRPr="005833FF">
        <w:rPr>
          <w:rFonts w:ascii="Arial" w:eastAsia="Arial Nova" w:hAnsi="Arial" w:cs="Arial"/>
          <w:b/>
          <w:sz w:val="22"/>
          <w:szCs w:val="22"/>
        </w:rPr>
        <w:t xml:space="preserve">.1. </w:t>
      </w:r>
      <w:r w:rsidR="003D56A4" w:rsidRPr="005833FF">
        <w:rPr>
          <w:rFonts w:ascii="Arial" w:eastAsia="Arial Nova" w:hAnsi="Arial" w:cs="Arial"/>
          <w:b/>
          <w:sz w:val="22"/>
          <w:szCs w:val="22"/>
        </w:rPr>
        <w:t>Hechos denunciados.</w:t>
      </w:r>
    </w:p>
    <w:p w14:paraId="674EF028" w14:textId="77777777" w:rsidR="003D56A4" w:rsidRPr="005833FF" w:rsidRDefault="003D56A4" w:rsidP="003D56A4">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p>
    <w:p w14:paraId="1FA5F3BC" w14:textId="505F7A2D" w:rsidR="009B4CEE" w:rsidRDefault="003D56A4" w:rsidP="009B4CEE">
      <w:pPr>
        <w:pBdr>
          <w:top w:val="nil"/>
          <w:left w:val="nil"/>
          <w:bottom w:val="nil"/>
          <w:right w:val="nil"/>
          <w:between w:val="nil"/>
        </w:pBdr>
        <w:tabs>
          <w:tab w:val="left" w:pos="567"/>
        </w:tabs>
        <w:spacing w:line="360" w:lineRule="auto"/>
        <w:ind w:right="36"/>
        <w:jc w:val="both"/>
        <w:rPr>
          <w:rFonts w:ascii="Arial" w:hAnsi="Arial" w:cs="Arial"/>
          <w:bCs/>
          <w:sz w:val="22"/>
          <w:szCs w:val="22"/>
        </w:rPr>
      </w:pPr>
      <w:r w:rsidRPr="005833FF">
        <w:rPr>
          <w:rFonts w:ascii="Arial" w:hAnsi="Arial" w:cs="Arial"/>
          <w:bCs/>
          <w:sz w:val="22"/>
          <w:szCs w:val="22"/>
        </w:rPr>
        <w:t>Atendiendo a lo razonado anteriormente, los hechos denunciados en el presente asunto que se desprenden del escrito de queja, se hacen consistir sustancialmente en</w:t>
      </w:r>
      <w:r w:rsidR="00844BB8" w:rsidRPr="005833FF">
        <w:rPr>
          <w:rFonts w:ascii="Arial" w:hAnsi="Arial" w:cs="Arial"/>
          <w:bCs/>
          <w:sz w:val="22"/>
          <w:szCs w:val="22"/>
        </w:rPr>
        <w:t xml:space="preserve"> </w:t>
      </w:r>
      <w:r w:rsidR="00942353">
        <w:rPr>
          <w:rFonts w:ascii="Arial" w:hAnsi="Arial" w:cs="Arial"/>
          <w:bCs/>
          <w:sz w:val="22"/>
          <w:szCs w:val="22"/>
        </w:rPr>
        <w:t>la utilización de símbolos religiosos en promoción personalizada del denunciado.</w:t>
      </w:r>
    </w:p>
    <w:p w14:paraId="79DEDFB2" w14:textId="76389736" w:rsidR="00942353" w:rsidRDefault="00942353" w:rsidP="009B4CEE">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740DF404" w14:textId="32067924" w:rsidR="00942353" w:rsidRDefault="00942353" w:rsidP="009B4CEE">
      <w:pPr>
        <w:pBdr>
          <w:top w:val="nil"/>
          <w:left w:val="nil"/>
          <w:bottom w:val="nil"/>
          <w:right w:val="nil"/>
          <w:between w:val="nil"/>
        </w:pBdr>
        <w:tabs>
          <w:tab w:val="left" w:pos="567"/>
        </w:tabs>
        <w:spacing w:line="360" w:lineRule="auto"/>
        <w:ind w:right="36"/>
        <w:jc w:val="both"/>
        <w:rPr>
          <w:rFonts w:ascii="Arial" w:hAnsi="Arial" w:cs="Arial"/>
          <w:bCs/>
          <w:sz w:val="22"/>
          <w:szCs w:val="22"/>
        </w:rPr>
      </w:pPr>
      <w:r>
        <w:rPr>
          <w:rFonts w:ascii="Arial" w:hAnsi="Arial" w:cs="Arial"/>
          <w:bCs/>
          <w:sz w:val="22"/>
          <w:szCs w:val="22"/>
        </w:rPr>
        <w:lastRenderedPageBreak/>
        <w:t>Lo anterior, toda vez que el quejoso apunta de que el denunciado, publicó un video en su perfil de Facebook en la cual se realiza proselitismo al usar símbolos religiosos con la imagen del santuario y la parroquia del Señor de las Angustias dentro del periodo de campaña.</w:t>
      </w:r>
    </w:p>
    <w:p w14:paraId="3D6225D5" w14:textId="7952285A" w:rsidR="00942353" w:rsidRDefault="00942353" w:rsidP="009B4CEE">
      <w:pPr>
        <w:pBdr>
          <w:top w:val="nil"/>
          <w:left w:val="nil"/>
          <w:bottom w:val="nil"/>
          <w:right w:val="nil"/>
          <w:between w:val="nil"/>
        </w:pBdr>
        <w:tabs>
          <w:tab w:val="left" w:pos="567"/>
        </w:tabs>
        <w:spacing w:line="360" w:lineRule="auto"/>
        <w:ind w:right="36"/>
        <w:jc w:val="both"/>
        <w:rPr>
          <w:rFonts w:ascii="Arial" w:hAnsi="Arial" w:cs="Arial"/>
          <w:bCs/>
          <w:sz w:val="22"/>
          <w:szCs w:val="22"/>
        </w:rPr>
      </w:pPr>
    </w:p>
    <w:p w14:paraId="16FFE1F7" w14:textId="61921FEC" w:rsidR="00942353" w:rsidRDefault="00942353" w:rsidP="00942353">
      <w:pPr>
        <w:pBdr>
          <w:top w:val="nil"/>
          <w:left w:val="nil"/>
          <w:bottom w:val="nil"/>
          <w:right w:val="nil"/>
          <w:between w:val="nil"/>
        </w:pBdr>
        <w:tabs>
          <w:tab w:val="left" w:pos="567"/>
        </w:tabs>
        <w:spacing w:line="360" w:lineRule="auto"/>
        <w:ind w:right="36"/>
        <w:jc w:val="both"/>
        <w:rPr>
          <w:rFonts w:ascii="Arial" w:hAnsi="Arial" w:cs="Arial"/>
          <w:bCs/>
          <w:i/>
          <w:iCs/>
          <w:sz w:val="22"/>
          <w:szCs w:val="22"/>
        </w:rPr>
      </w:pPr>
      <w:r>
        <w:rPr>
          <w:rFonts w:ascii="Arial" w:hAnsi="Arial" w:cs="Arial"/>
          <w:bCs/>
          <w:sz w:val="22"/>
          <w:szCs w:val="22"/>
        </w:rPr>
        <w:t xml:space="preserve">En tal sentido, ofrece como prueba técnica la impresión de la publicación titulada: </w:t>
      </w:r>
      <w:bookmarkStart w:id="4" w:name="_Hlk73537282"/>
      <w:r w:rsidRPr="00942353">
        <w:rPr>
          <w:rFonts w:ascii="Arial" w:hAnsi="Arial" w:cs="Arial"/>
          <w:bCs/>
          <w:i/>
          <w:iCs/>
          <w:sz w:val="22"/>
          <w:szCs w:val="22"/>
        </w:rPr>
        <w:t>“Hoy comenzamos nuestro arranque de campaña con la bendición de Dios para que nos guie por el bien de nuestro municipio de Rincón de Romos… SE LIBRE, SE INTELIGENTE, SE INDEPENDIENTE Dr. Erick Muro.”</w:t>
      </w:r>
    </w:p>
    <w:bookmarkEnd w:id="4"/>
    <w:p w14:paraId="718C7554" w14:textId="77777777" w:rsidR="00942353" w:rsidRDefault="00942353" w:rsidP="00942353">
      <w:pPr>
        <w:pBdr>
          <w:top w:val="nil"/>
          <w:left w:val="nil"/>
          <w:bottom w:val="nil"/>
          <w:right w:val="nil"/>
          <w:between w:val="nil"/>
        </w:pBdr>
        <w:tabs>
          <w:tab w:val="left" w:pos="567"/>
        </w:tabs>
        <w:spacing w:line="360" w:lineRule="auto"/>
        <w:ind w:right="36"/>
        <w:jc w:val="both"/>
        <w:rPr>
          <w:rFonts w:ascii="Arial" w:hAnsi="Arial" w:cs="Arial"/>
          <w:bCs/>
          <w:i/>
          <w:iCs/>
          <w:sz w:val="22"/>
          <w:szCs w:val="22"/>
        </w:rPr>
      </w:pPr>
    </w:p>
    <w:tbl>
      <w:tblPr>
        <w:tblStyle w:val="Tablaconcuadrcula"/>
        <w:tblW w:w="0" w:type="auto"/>
        <w:tblLook w:val="04A0" w:firstRow="1" w:lastRow="0" w:firstColumn="1" w:lastColumn="0" w:noHBand="0" w:noVBand="1"/>
      </w:tblPr>
      <w:tblGrid>
        <w:gridCol w:w="4899"/>
        <w:gridCol w:w="5014"/>
      </w:tblGrid>
      <w:tr w:rsidR="00942353" w14:paraId="0F5E6D6B" w14:textId="77777777" w:rsidTr="00942353">
        <w:tc>
          <w:tcPr>
            <w:tcW w:w="4956" w:type="dxa"/>
          </w:tcPr>
          <w:p w14:paraId="2090FE05" w14:textId="38899F36" w:rsidR="00942353" w:rsidRDefault="00942353" w:rsidP="009B4CEE">
            <w:pPr>
              <w:tabs>
                <w:tab w:val="left" w:pos="567"/>
              </w:tabs>
              <w:spacing w:line="360" w:lineRule="auto"/>
              <w:ind w:right="36"/>
              <w:jc w:val="both"/>
              <w:rPr>
                <w:rFonts w:ascii="Arial" w:hAnsi="Arial" w:cs="Arial"/>
                <w:bCs/>
                <w:i/>
                <w:iCs/>
                <w:sz w:val="22"/>
                <w:szCs w:val="22"/>
              </w:rPr>
            </w:pPr>
            <w:r w:rsidRPr="00942353">
              <w:rPr>
                <w:rFonts w:ascii="Arial" w:hAnsi="Arial" w:cs="Arial"/>
                <w:bCs/>
                <w:i/>
                <w:iCs/>
                <w:noProof/>
                <w:sz w:val="22"/>
                <w:szCs w:val="22"/>
              </w:rPr>
              <w:drawing>
                <wp:inline distT="0" distB="0" distL="0" distR="0" wp14:anchorId="48237582" wp14:editId="075BFEB2">
                  <wp:extent cx="2959908" cy="313180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5597" cy="3148408"/>
                          </a:xfrm>
                          <a:prstGeom prst="rect">
                            <a:avLst/>
                          </a:prstGeom>
                          <a:noFill/>
                          <a:ln>
                            <a:noFill/>
                          </a:ln>
                        </pic:spPr>
                      </pic:pic>
                    </a:graphicData>
                  </a:graphic>
                </wp:inline>
              </w:drawing>
            </w:r>
          </w:p>
        </w:tc>
        <w:tc>
          <w:tcPr>
            <w:tcW w:w="4957" w:type="dxa"/>
          </w:tcPr>
          <w:p w14:paraId="756DC654" w14:textId="433A3FDD" w:rsidR="00942353" w:rsidRDefault="00942353" w:rsidP="009B4CEE">
            <w:pPr>
              <w:tabs>
                <w:tab w:val="left" w:pos="567"/>
              </w:tabs>
              <w:spacing w:line="360" w:lineRule="auto"/>
              <w:ind w:right="36"/>
              <w:jc w:val="both"/>
              <w:rPr>
                <w:rFonts w:ascii="Arial" w:hAnsi="Arial" w:cs="Arial"/>
                <w:bCs/>
                <w:i/>
                <w:iCs/>
                <w:sz w:val="22"/>
                <w:szCs w:val="22"/>
              </w:rPr>
            </w:pPr>
            <w:r w:rsidRPr="00942353">
              <w:rPr>
                <w:rFonts w:ascii="Arial" w:hAnsi="Arial" w:cs="Arial"/>
                <w:bCs/>
                <w:i/>
                <w:iCs/>
                <w:noProof/>
                <w:sz w:val="22"/>
                <w:szCs w:val="22"/>
              </w:rPr>
              <w:drawing>
                <wp:inline distT="0" distB="0" distL="0" distR="0" wp14:anchorId="44CC58FA" wp14:editId="2F4F0DFE">
                  <wp:extent cx="3033953" cy="30757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2200" cy="3084102"/>
                          </a:xfrm>
                          <a:prstGeom prst="rect">
                            <a:avLst/>
                          </a:prstGeom>
                          <a:noFill/>
                          <a:ln>
                            <a:noFill/>
                          </a:ln>
                        </pic:spPr>
                      </pic:pic>
                    </a:graphicData>
                  </a:graphic>
                </wp:inline>
              </w:drawing>
            </w:r>
          </w:p>
        </w:tc>
      </w:tr>
    </w:tbl>
    <w:p w14:paraId="6F645B61" w14:textId="3C89A8A7" w:rsidR="009B4CEE" w:rsidRDefault="00942353" w:rsidP="009B4CEE">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942353">
        <w:rPr>
          <w:rFonts w:ascii="Arial" w:hAnsi="Arial" w:cs="Arial"/>
          <w:bCs/>
          <w:i/>
          <w:iCs/>
          <w:sz w:val="22"/>
          <w:szCs w:val="22"/>
        </w:rPr>
        <w:t xml:space="preserve"> </w:t>
      </w:r>
    </w:p>
    <w:bookmarkEnd w:id="3"/>
    <w:p w14:paraId="104A73FE" w14:textId="07DC9861" w:rsidR="003C245F" w:rsidRDefault="00EA481E" w:rsidP="0085138F">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5</w:t>
      </w:r>
      <w:r w:rsidR="00E755EE" w:rsidRPr="005833FF">
        <w:rPr>
          <w:rFonts w:ascii="Arial" w:eastAsia="Arial Nova" w:hAnsi="Arial" w:cs="Arial"/>
          <w:b/>
          <w:sz w:val="22"/>
          <w:szCs w:val="22"/>
        </w:rPr>
        <w:t xml:space="preserve">.2. </w:t>
      </w:r>
      <w:r w:rsidR="003D56A4" w:rsidRPr="005833FF">
        <w:rPr>
          <w:rFonts w:ascii="Arial" w:eastAsia="Arial Nova" w:hAnsi="Arial" w:cs="Arial"/>
          <w:b/>
          <w:sz w:val="22"/>
          <w:szCs w:val="22"/>
        </w:rPr>
        <w:t>Defensa de</w:t>
      </w:r>
      <w:r w:rsidR="003C245F" w:rsidRPr="005833FF">
        <w:rPr>
          <w:rFonts w:ascii="Arial" w:eastAsia="Arial Nova" w:hAnsi="Arial" w:cs="Arial"/>
          <w:b/>
          <w:sz w:val="22"/>
          <w:szCs w:val="22"/>
        </w:rPr>
        <w:t xml:space="preserve"> </w:t>
      </w:r>
      <w:r w:rsidR="003D56A4" w:rsidRPr="005833FF">
        <w:rPr>
          <w:rFonts w:ascii="Arial" w:eastAsia="Arial Nova" w:hAnsi="Arial" w:cs="Arial"/>
          <w:b/>
          <w:sz w:val="22"/>
          <w:szCs w:val="22"/>
        </w:rPr>
        <w:t>l</w:t>
      </w:r>
      <w:r w:rsidR="003C245F" w:rsidRPr="005833FF">
        <w:rPr>
          <w:rFonts w:ascii="Arial" w:eastAsia="Arial Nova" w:hAnsi="Arial" w:cs="Arial"/>
          <w:b/>
          <w:sz w:val="22"/>
          <w:szCs w:val="22"/>
        </w:rPr>
        <w:t>os</w:t>
      </w:r>
      <w:r w:rsidR="003D56A4" w:rsidRPr="005833FF">
        <w:rPr>
          <w:rFonts w:ascii="Arial" w:eastAsia="Arial Nova" w:hAnsi="Arial" w:cs="Arial"/>
          <w:b/>
          <w:sz w:val="22"/>
          <w:szCs w:val="22"/>
        </w:rPr>
        <w:t xml:space="preserve"> denunciado</w:t>
      </w:r>
      <w:r w:rsidR="003C245F" w:rsidRPr="005833FF">
        <w:rPr>
          <w:rFonts w:ascii="Arial" w:eastAsia="Arial Nova" w:hAnsi="Arial" w:cs="Arial"/>
          <w:b/>
          <w:sz w:val="22"/>
          <w:szCs w:val="22"/>
        </w:rPr>
        <w:t>s</w:t>
      </w:r>
      <w:r w:rsidR="00F1796B" w:rsidRPr="005833FF">
        <w:rPr>
          <w:rFonts w:ascii="Arial" w:eastAsia="Arial Nova" w:hAnsi="Arial" w:cs="Arial"/>
          <w:b/>
          <w:sz w:val="22"/>
          <w:szCs w:val="22"/>
        </w:rPr>
        <w:t>.</w:t>
      </w:r>
    </w:p>
    <w:p w14:paraId="2F310905" w14:textId="68DBE660" w:rsidR="00E14067" w:rsidRDefault="00E14067" w:rsidP="005C192D">
      <w:pPr>
        <w:spacing w:line="360" w:lineRule="auto"/>
        <w:jc w:val="both"/>
        <w:rPr>
          <w:rFonts w:ascii="Arial" w:eastAsia="Arial Nova" w:hAnsi="Arial" w:cs="Arial"/>
          <w:b/>
        </w:rPr>
      </w:pPr>
    </w:p>
    <w:p w14:paraId="5721DCD8" w14:textId="491559B8" w:rsidR="00942353" w:rsidRPr="00942353" w:rsidRDefault="00942353" w:rsidP="005C192D">
      <w:pPr>
        <w:spacing w:line="360" w:lineRule="auto"/>
        <w:jc w:val="both"/>
        <w:rPr>
          <w:rFonts w:ascii="Arial" w:eastAsia="Arial Nova" w:hAnsi="Arial" w:cs="Arial"/>
          <w:bCs/>
        </w:rPr>
      </w:pPr>
      <w:r w:rsidRPr="00942353">
        <w:rPr>
          <w:rFonts w:ascii="Arial" w:eastAsia="Arial Nova" w:hAnsi="Arial" w:cs="Arial"/>
          <w:bCs/>
        </w:rPr>
        <w:t>De las constancias que obran en el sumario, no se acredita</w:t>
      </w:r>
      <w:r>
        <w:rPr>
          <w:rFonts w:ascii="Arial" w:eastAsia="Arial Nova" w:hAnsi="Arial" w:cs="Arial"/>
          <w:bCs/>
        </w:rPr>
        <w:t xml:space="preserve"> defensa alguna del denunciado.</w:t>
      </w:r>
      <w:r w:rsidRPr="00942353">
        <w:rPr>
          <w:rFonts w:ascii="Arial" w:eastAsia="Arial Nova" w:hAnsi="Arial" w:cs="Arial"/>
          <w:bCs/>
        </w:rPr>
        <w:t xml:space="preserve"> </w:t>
      </w:r>
    </w:p>
    <w:p w14:paraId="09DE7C3E" w14:textId="77777777" w:rsidR="00942353" w:rsidRPr="00E01823" w:rsidRDefault="00942353" w:rsidP="005C192D">
      <w:pPr>
        <w:spacing w:line="360" w:lineRule="auto"/>
        <w:jc w:val="both"/>
        <w:rPr>
          <w:rFonts w:ascii="Arial" w:hAnsi="Arial" w:cs="Arial"/>
        </w:rPr>
      </w:pPr>
    </w:p>
    <w:p w14:paraId="2C2C2F74" w14:textId="6D63990A" w:rsidR="003D56A4" w:rsidRDefault="00EA481E" w:rsidP="005C192D">
      <w:pPr>
        <w:pBdr>
          <w:top w:val="nil"/>
          <w:left w:val="nil"/>
          <w:bottom w:val="nil"/>
          <w:right w:val="nil"/>
          <w:between w:val="nil"/>
        </w:pBdr>
        <w:tabs>
          <w:tab w:val="left" w:pos="567"/>
        </w:tabs>
        <w:spacing w:line="360" w:lineRule="auto"/>
        <w:ind w:right="36"/>
        <w:jc w:val="both"/>
        <w:rPr>
          <w:rFonts w:ascii="Arial" w:eastAsia="Arial Nova" w:hAnsi="Arial" w:cs="Arial"/>
          <w:b/>
          <w:sz w:val="22"/>
          <w:szCs w:val="22"/>
        </w:rPr>
      </w:pPr>
      <w:r>
        <w:rPr>
          <w:rFonts w:ascii="Arial" w:eastAsia="Arial Nova" w:hAnsi="Arial" w:cs="Arial"/>
          <w:b/>
          <w:sz w:val="22"/>
          <w:szCs w:val="22"/>
        </w:rPr>
        <w:t>6</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ALEGATOS.</w:t>
      </w:r>
    </w:p>
    <w:p w14:paraId="36254624" w14:textId="77777777" w:rsidR="003D56A4" w:rsidRPr="005833FF" w:rsidRDefault="003D56A4" w:rsidP="005C192D">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4F00941E" w14:textId="77777777" w:rsidR="003D56A4" w:rsidRPr="005833FF" w:rsidRDefault="003D56A4" w:rsidP="005C192D">
      <w:pPr>
        <w:spacing w:line="360" w:lineRule="auto"/>
        <w:jc w:val="both"/>
        <w:rPr>
          <w:rFonts w:ascii="Arial" w:hAnsi="Arial" w:cs="Arial"/>
          <w:b/>
          <w:sz w:val="22"/>
          <w:szCs w:val="22"/>
        </w:rPr>
      </w:pPr>
      <w:r w:rsidRPr="005833FF">
        <w:rPr>
          <w:rFonts w:ascii="Arial" w:hAnsi="Arial"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5833FF">
        <w:rPr>
          <w:rFonts w:ascii="Arial" w:hAnsi="Arial" w:cs="Arial"/>
          <w:b/>
          <w:sz w:val="22"/>
          <w:szCs w:val="22"/>
        </w:rPr>
        <w:t>“ALEGATOS. LA AUTORIDAD ADMINISTRATIVA ELECTORAL DEBE TOMARLOS EN CONSIDERACIÓN AL RESOLVER EL PROCECIDIMIENTO ESPECIAL SANCIONADOR”.</w:t>
      </w:r>
      <w:r w:rsidRPr="005833FF">
        <w:rPr>
          <w:rStyle w:val="Refdenotaalpie"/>
          <w:rFonts w:ascii="Arial" w:eastAsiaTheme="minorEastAsia" w:hAnsi="Arial" w:cs="Arial"/>
          <w:b/>
          <w:sz w:val="22"/>
          <w:szCs w:val="22"/>
        </w:rPr>
        <w:footnoteReference w:id="3"/>
      </w:r>
    </w:p>
    <w:p w14:paraId="643F0FD9" w14:textId="77777777" w:rsidR="003D56A4" w:rsidRPr="005833FF" w:rsidRDefault="003D56A4" w:rsidP="003D56A4">
      <w:pPr>
        <w:spacing w:line="360" w:lineRule="auto"/>
        <w:jc w:val="both"/>
        <w:rPr>
          <w:rFonts w:ascii="Arial" w:hAnsi="Arial" w:cs="Arial"/>
          <w:b/>
          <w:sz w:val="22"/>
          <w:szCs w:val="22"/>
        </w:rPr>
      </w:pPr>
    </w:p>
    <w:p w14:paraId="5EBC439C" w14:textId="42F9449A" w:rsidR="00890653" w:rsidRDefault="009C6BAC" w:rsidP="00003FD9">
      <w:pPr>
        <w:spacing w:line="360" w:lineRule="auto"/>
        <w:jc w:val="both"/>
        <w:rPr>
          <w:rFonts w:ascii="Arial" w:hAnsi="Arial" w:cs="Arial"/>
          <w:bCs/>
          <w:sz w:val="22"/>
          <w:szCs w:val="22"/>
        </w:rPr>
      </w:pPr>
      <w:r w:rsidRPr="005833FF">
        <w:rPr>
          <w:rFonts w:ascii="Arial" w:hAnsi="Arial" w:cs="Arial"/>
          <w:bCs/>
          <w:sz w:val="22"/>
          <w:szCs w:val="22"/>
        </w:rPr>
        <w:t xml:space="preserve">En la audiencia de pruebas y alegatos, </w:t>
      </w:r>
      <w:r w:rsidR="00942353">
        <w:rPr>
          <w:rFonts w:ascii="Arial" w:hAnsi="Arial" w:cs="Arial"/>
          <w:bCs/>
          <w:sz w:val="22"/>
          <w:szCs w:val="22"/>
        </w:rPr>
        <w:t>no comparecieron las partes.</w:t>
      </w:r>
    </w:p>
    <w:p w14:paraId="6786E370" w14:textId="4FD42240" w:rsidR="00AE4D00" w:rsidRDefault="00AE4D00" w:rsidP="00AE4D00">
      <w:pPr>
        <w:spacing w:line="360" w:lineRule="auto"/>
        <w:ind w:left="851" w:right="851"/>
        <w:jc w:val="both"/>
        <w:rPr>
          <w:rFonts w:ascii="Arial" w:hAnsi="Arial" w:cs="Arial"/>
          <w:bCs/>
          <w:i/>
          <w:iCs/>
          <w:sz w:val="22"/>
          <w:szCs w:val="22"/>
        </w:rPr>
      </w:pPr>
    </w:p>
    <w:p w14:paraId="1832C1A7" w14:textId="77777777" w:rsidR="00AB6B0E" w:rsidRPr="00AE4D00" w:rsidRDefault="00AB6B0E" w:rsidP="00AE4D00">
      <w:pPr>
        <w:spacing w:line="360" w:lineRule="auto"/>
        <w:ind w:left="851" w:right="851"/>
        <w:jc w:val="both"/>
        <w:rPr>
          <w:rFonts w:ascii="Arial" w:hAnsi="Arial" w:cs="Arial"/>
          <w:bCs/>
          <w:i/>
          <w:iCs/>
          <w:sz w:val="22"/>
          <w:szCs w:val="22"/>
        </w:rPr>
      </w:pPr>
    </w:p>
    <w:p w14:paraId="7A531013" w14:textId="57A8FA79" w:rsidR="00190AC3" w:rsidRDefault="005833FF"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sidRPr="005833FF">
        <w:rPr>
          <w:rFonts w:ascii="Arial" w:eastAsia="Arial Nova" w:hAnsi="Arial" w:cs="Arial"/>
          <w:b/>
          <w:sz w:val="22"/>
          <w:szCs w:val="22"/>
        </w:rPr>
        <w:lastRenderedPageBreak/>
        <w:t>7</w:t>
      </w:r>
      <w:r w:rsidR="005555E4" w:rsidRPr="005833FF">
        <w:rPr>
          <w:rFonts w:ascii="Arial" w:eastAsia="Arial Nova" w:hAnsi="Arial" w:cs="Arial"/>
          <w:b/>
          <w:sz w:val="22"/>
          <w:szCs w:val="22"/>
        </w:rPr>
        <w:t xml:space="preserve">. </w:t>
      </w:r>
      <w:r w:rsidR="003D56A4" w:rsidRPr="005833FF">
        <w:rPr>
          <w:rFonts w:ascii="Arial" w:eastAsia="Arial Nova" w:hAnsi="Arial" w:cs="Arial"/>
          <w:b/>
          <w:sz w:val="22"/>
          <w:szCs w:val="22"/>
        </w:rPr>
        <w:t>VALORACI</w:t>
      </w:r>
      <w:r w:rsidR="00CE0C7D" w:rsidRPr="005833FF">
        <w:rPr>
          <w:rFonts w:ascii="Arial" w:eastAsia="Arial Nova" w:hAnsi="Arial" w:cs="Arial"/>
          <w:b/>
          <w:sz w:val="22"/>
          <w:szCs w:val="22"/>
        </w:rPr>
        <w:t>Ó</w:t>
      </w:r>
      <w:r w:rsidR="003D56A4" w:rsidRPr="005833FF">
        <w:rPr>
          <w:rFonts w:ascii="Arial" w:eastAsia="Arial Nova" w:hAnsi="Arial" w:cs="Arial"/>
          <w:b/>
          <w:sz w:val="22"/>
          <w:szCs w:val="22"/>
        </w:rPr>
        <w:t>N DE PRUEBAS.</w:t>
      </w:r>
      <w:r w:rsidR="003D56A4" w:rsidRPr="005833FF">
        <w:rPr>
          <w:rFonts w:ascii="Arial" w:hAnsi="Arial" w:cs="Arial"/>
          <w:sz w:val="22"/>
          <w:szCs w:val="22"/>
        </w:rPr>
        <w:t xml:space="preserve"> </w:t>
      </w:r>
    </w:p>
    <w:p w14:paraId="5A685895" w14:textId="0654F14B" w:rsidR="009C03F3" w:rsidRDefault="009C03F3"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tbl>
      <w:tblPr>
        <w:tblStyle w:val="Tabladecuadrcula4"/>
        <w:tblW w:w="9497" w:type="dxa"/>
        <w:jc w:val="center"/>
        <w:tblLayout w:type="fixed"/>
        <w:tblLook w:val="04A0" w:firstRow="1" w:lastRow="0" w:firstColumn="1" w:lastColumn="0" w:noHBand="0" w:noVBand="1"/>
      </w:tblPr>
      <w:tblGrid>
        <w:gridCol w:w="1483"/>
        <w:gridCol w:w="1489"/>
        <w:gridCol w:w="3119"/>
        <w:gridCol w:w="3406"/>
      </w:tblGrid>
      <w:tr w:rsidR="00970BB9" w:rsidRPr="00E50971" w14:paraId="16479CD6" w14:textId="77777777" w:rsidTr="00970B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tcPr>
          <w:p w14:paraId="3E3D4F20" w14:textId="77777777" w:rsidR="00970BB9" w:rsidRPr="00E50971" w:rsidRDefault="00970BB9" w:rsidP="0009784C">
            <w:pPr>
              <w:rPr>
                <w:rFonts w:ascii="Arial" w:hAnsi="Arial" w:cs="Arial"/>
                <w:sz w:val="20"/>
                <w:szCs w:val="20"/>
              </w:rPr>
            </w:pPr>
            <w:r w:rsidRPr="00E50971">
              <w:rPr>
                <w:rFonts w:ascii="Arial" w:hAnsi="Arial" w:cs="Arial"/>
                <w:sz w:val="20"/>
                <w:szCs w:val="20"/>
              </w:rPr>
              <w:t>OFERENTE.</w:t>
            </w:r>
          </w:p>
        </w:tc>
        <w:tc>
          <w:tcPr>
            <w:tcW w:w="1489" w:type="dxa"/>
          </w:tcPr>
          <w:p w14:paraId="51116504" w14:textId="77777777" w:rsidR="00970BB9" w:rsidRPr="00E50971" w:rsidRDefault="00970BB9" w:rsidP="0009784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0971">
              <w:rPr>
                <w:rFonts w:ascii="Arial" w:hAnsi="Arial" w:cs="Arial"/>
                <w:sz w:val="20"/>
                <w:szCs w:val="20"/>
              </w:rPr>
              <w:t>PRUEBA.</w:t>
            </w:r>
          </w:p>
        </w:tc>
        <w:tc>
          <w:tcPr>
            <w:tcW w:w="3119" w:type="dxa"/>
          </w:tcPr>
          <w:p w14:paraId="235D1948" w14:textId="77777777" w:rsidR="00970BB9" w:rsidRPr="00E50971" w:rsidRDefault="00970BB9" w:rsidP="0009784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0971">
              <w:rPr>
                <w:rFonts w:ascii="Arial" w:hAnsi="Arial" w:cs="Arial"/>
                <w:sz w:val="20"/>
                <w:szCs w:val="20"/>
              </w:rPr>
              <w:t>CONSISTENTE EN:</w:t>
            </w:r>
          </w:p>
        </w:tc>
        <w:tc>
          <w:tcPr>
            <w:tcW w:w="3406" w:type="dxa"/>
          </w:tcPr>
          <w:p w14:paraId="459F95EE" w14:textId="77777777" w:rsidR="00970BB9" w:rsidRPr="00E50971" w:rsidRDefault="00970BB9" w:rsidP="0009784C">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50971">
              <w:rPr>
                <w:rFonts w:ascii="Arial" w:hAnsi="Arial" w:cs="Arial"/>
                <w:sz w:val="20"/>
                <w:szCs w:val="20"/>
              </w:rPr>
              <w:t>VALORACIÓN.</w:t>
            </w:r>
          </w:p>
        </w:tc>
      </w:tr>
      <w:tr w:rsidR="00970BB9" w:rsidRPr="00E50971" w14:paraId="0D4700DE" w14:textId="77777777" w:rsidTr="00970B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F2F2F2" w:themeFill="background1" w:themeFillShade="F2"/>
          </w:tcPr>
          <w:p w14:paraId="54587B42" w14:textId="77777777" w:rsidR="00970BB9" w:rsidRPr="00FD5E65" w:rsidRDefault="00970BB9" w:rsidP="0009784C">
            <w:pPr>
              <w:jc w:val="both"/>
              <w:rPr>
                <w:rFonts w:ascii="Arial" w:hAnsi="Arial" w:cs="Arial"/>
                <w:b w:val="0"/>
                <w:sz w:val="20"/>
                <w:szCs w:val="20"/>
              </w:rPr>
            </w:pPr>
            <w:r>
              <w:rPr>
                <w:rFonts w:ascii="Arial" w:hAnsi="Arial" w:cs="Arial"/>
                <w:sz w:val="20"/>
                <w:szCs w:val="20"/>
              </w:rPr>
              <w:t xml:space="preserve">Denunciante: </w:t>
            </w:r>
            <w:r>
              <w:rPr>
                <w:rFonts w:ascii="Arial" w:hAnsi="Arial" w:cs="Arial"/>
                <w:b w:val="0"/>
                <w:sz w:val="20"/>
                <w:szCs w:val="20"/>
              </w:rPr>
              <w:t>Partido Acción Nacional.</w:t>
            </w:r>
          </w:p>
        </w:tc>
        <w:tc>
          <w:tcPr>
            <w:tcW w:w="1489" w:type="dxa"/>
            <w:shd w:val="clear" w:color="auto" w:fill="F2F2F2" w:themeFill="background1" w:themeFillShade="F2"/>
          </w:tcPr>
          <w:p w14:paraId="617D71AF" w14:textId="77777777" w:rsidR="00970BB9" w:rsidRPr="00FD5E65"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D5E65">
              <w:rPr>
                <w:rFonts w:ascii="Arial" w:hAnsi="Arial" w:cs="Arial"/>
                <w:b/>
                <w:sz w:val="20"/>
                <w:szCs w:val="20"/>
              </w:rPr>
              <w:t>Documental Pública.</w:t>
            </w:r>
          </w:p>
        </w:tc>
        <w:tc>
          <w:tcPr>
            <w:tcW w:w="3119" w:type="dxa"/>
            <w:shd w:val="clear" w:color="auto" w:fill="F2F2F2" w:themeFill="background1" w:themeFillShade="F2"/>
          </w:tcPr>
          <w:p w14:paraId="247F3732" w14:textId="77777777" w:rsidR="00970BB9" w:rsidRPr="00E50971"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“…copia certificada de mi nombramiento como Representante Suplente del Partido Acción Nacional ante el Consejo General del Instituto Estatal Electoral…”</w:t>
            </w:r>
          </w:p>
        </w:tc>
        <w:tc>
          <w:tcPr>
            <w:tcW w:w="3406" w:type="dxa"/>
            <w:shd w:val="clear" w:color="auto" w:fill="F2F2F2" w:themeFill="background1" w:themeFillShade="F2"/>
          </w:tcPr>
          <w:p w14:paraId="3F752CDD" w14:textId="77777777" w:rsidR="00970BB9" w:rsidRPr="00E50971"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970BB9" w:rsidRPr="00E50971" w14:paraId="53424EC4" w14:textId="77777777" w:rsidTr="00970BB9">
        <w:trPr>
          <w:jc w:val="center"/>
        </w:trPr>
        <w:tc>
          <w:tcPr>
            <w:cnfStyle w:val="001000000000" w:firstRow="0" w:lastRow="0" w:firstColumn="1" w:lastColumn="0" w:oddVBand="0" w:evenVBand="0" w:oddHBand="0" w:evenHBand="0" w:firstRowFirstColumn="0" w:firstRowLastColumn="0" w:lastRowFirstColumn="0" w:lastRowLastColumn="0"/>
            <w:tcW w:w="1483" w:type="dxa"/>
          </w:tcPr>
          <w:p w14:paraId="77F8EB4F" w14:textId="77777777" w:rsidR="00970BB9" w:rsidRPr="00E50971" w:rsidRDefault="00970BB9" w:rsidP="0009784C">
            <w:pPr>
              <w:jc w:val="both"/>
              <w:rPr>
                <w:rFonts w:ascii="Arial" w:hAnsi="Arial" w:cs="Arial"/>
                <w:sz w:val="20"/>
                <w:szCs w:val="20"/>
              </w:rPr>
            </w:pPr>
            <w:r>
              <w:rPr>
                <w:rFonts w:ascii="Arial" w:hAnsi="Arial" w:cs="Arial"/>
                <w:sz w:val="20"/>
                <w:szCs w:val="20"/>
              </w:rPr>
              <w:t xml:space="preserve">Denunciante: </w:t>
            </w:r>
            <w:r>
              <w:rPr>
                <w:rFonts w:ascii="Arial" w:hAnsi="Arial" w:cs="Arial"/>
                <w:b w:val="0"/>
                <w:sz w:val="20"/>
                <w:szCs w:val="20"/>
              </w:rPr>
              <w:t>Partido Acción Nacional.</w:t>
            </w:r>
          </w:p>
        </w:tc>
        <w:tc>
          <w:tcPr>
            <w:tcW w:w="1489" w:type="dxa"/>
          </w:tcPr>
          <w:p w14:paraId="23682B6A" w14:textId="77777777" w:rsidR="00970BB9" w:rsidRPr="00E50971" w:rsidRDefault="00970BB9" w:rsidP="000978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D5E65">
              <w:rPr>
                <w:rFonts w:ascii="Arial" w:hAnsi="Arial" w:cs="Arial"/>
                <w:b/>
                <w:sz w:val="20"/>
                <w:szCs w:val="20"/>
              </w:rPr>
              <w:t>Documental Pública.</w:t>
            </w:r>
          </w:p>
        </w:tc>
        <w:tc>
          <w:tcPr>
            <w:tcW w:w="3119" w:type="dxa"/>
          </w:tcPr>
          <w:p w14:paraId="6E5642C5" w14:textId="77777777" w:rsidR="00970BB9" w:rsidRPr="00E50971" w:rsidRDefault="00970BB9" w:rsidP="000978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“…copia de la diligencia del acta circunstanciada expedida por el secretario ejecutivo de este instituto en fecha veintidós de abril de dos mil veintiuno con número de expediente IEE/OE/78/2021, consistente en la certificación de la publicidad, en la red social Facebook…”</w:t>
            </w:r>
          </w:p>
        </w:tc>
        <w:tc>
          <w:tcPr>
            <w:tcW w:w="3406" w:type="dxa"/>
          </w:tcPr>
          <w:p w14:paraId="7E4C616B" w14:textId="77777777" w:rsidR="00970BB9" w:rsidRPr="00E50971" w:rsidRDefault="00970BB9" w:rsidP="000978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400C1">
              <w:rPr>
                <w:rFonts w:ascii="Arial" w:hAnsi="Arial" w:cs="Arial"/>
                <w:sz w:val="20"/>
                <w:szCs w:val="20"/>
              </w:rPr>
              <w:t>En relación con el artículo 256, segundo párrafo del Código Electoral; Las documentales públicas tendrán valor probatorio pleno, salvo prueba en contrario respecto de su autenticidad o de la veracidad de los hechos a que se refieran.</w:t>
            </w:r>
          </w:p>
        </w:tc>
      </w:tr>
      <w:tr w:rsidR="00970BB9" w:rsidRPr="00E50971" w14:paraId="34AEE533" w14:textId="77777777" w:rsidTr="00970B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F2F2F2" w:themeFill="background1" w:themeFillShade="F2"/>
          </w:tcPr>
          <w:p w14:paraId="31D489A6" w14:textId="77777777" w:rsidR="00970BB9" w:rsidRPr="00E50971" w:rsidRDefault="00970BB9" w:rsidP="0009784C">
            <w:pPr>
              <w:jc w:val="both"/>
              <w:rPr>
                <w:rFonts w:ascii="Arial" w:hAnsi="Arial" w:cs="Arial"/>
                <w:sz w:val="20"/>
                <w:szCs w:val="20"/>
              </w:rPr>
            </w:pPr>
            <w:r>
              <w:rPr>
                <w:rFonts w:ascii="Arial" w:hAnsi="Arial" w:cs="Arial"/>
                <w:sz w:val="20"/>
                <w:szCs w:val="20"/>
              </w:rPr>
              <w:t xml:space="preserve">Denunciante: </w:t>
            </w:r>
            <w:r>
              <w:rPr>
                <w:rFonts w:ascii="Arial" w:hAnsi="Arial" w:cs="Arial"/>
                <w:b w:val="0"/>
                <w:sz w:val="20"/>
                <w:szCs w:val="20"/>
              </w:rPr>
              <w:t>Partido Acción Nacional.</w:t>
            </w:r>
          </w:p>
        </w:tc>
        <w:tc>
          <w:tcPr>
            <w:tcW w:w="1489" w:type="dxa"/>
            <w:shd w:val="clear" w:color="auto" w:fill="F2F2F2" w:themeFill="background1" w:themeFillShade="F2"/>
          </w:tcPr>
          <w:p w14:paraId="41B173FB" w14:textId="77777777" w:rsidR="00970BB9" w:rsidRPr="00FD5E65"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D5E65">
              <w:rPr>
                <w:rFonts w:ascii="Arial" w:hAnsi="Arial" w:cs="Arial"/>
                <w:b/>
                <w:sz w:val="20"/>
                <w:szCs w:val="20"/>
              </w:rPr>
              <w:t>Documental Privada.</w:t>
            </w:r>
          </w:p>
        </w:tc>
        <w:tc>
          <w:tcPr>
            <w:tcW w:w="3119" w:type="dxa"/>
            <w:shd w:val="clear" w:color="auto" w:fill="F2F2F2" w:themeFill="background1" w:themeFillShade="F2"/>
          </w:tcPr>
          <w:p w14:paraId="4FBB3362" w14:textId="77777777" w:rsidR="00970BB9" w:rsidRPr="00F17AC2"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“…la impresión de pantalla de la página de existencia en la red social Facebook y que se encuentra ubicado en el siguiente link </w:t>
            </w:r>
            <w:r w:rsidRPr="00F17AC2">
              <w:rPr>
                <w:rFonts w:ascii="Arial" w:hAnsi="Arial" w:cs="Arial"/>
                <w:sz w:val="20"/>
                <w:szCs w:val="20"/>
              </w:rPr>
              <w:t>https://m.facebook.com/story.php?story</w:t>
            </w:r>
          </w:p>
          <w:p w14:paraId="5BAF1037" w14:textId="77777777" w:rsidR="00970BB9" w:rsidRPr="00F17AC2"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7AC2">
              <w:rPr>
                <w:rFonts w:ascii="Arial" w:hAnsi="Arial" w:cs="Arial"/>
                <w:sz w:val="20"/>
                <w:szCs w:val="20"/>
              </w:rPr>
              <w:t>_</w:t>
            </w:r>
            <w:proofErr w:type="spellStart"/>
            <w:r w:rsidRPr="00F17AC2">
              <w:rPr>
                <w:rFonts w:ascii="Arial" w:hAnsi="Arial" w:cs="Arial"/>
                <w:sz w:val="20"/>
                <w:szCs w:val="20"/>
              </w:rPr>
              <w:t>fbid</w:t>
            </w:r>
            <w:proofErr w:type="spellEnd"/>
            <w:r w:rsidRPr="00F17AC2">
              <w:rPr>
                <w:rFonts w:ascii="Arial" w:hAnsi="Arial" w:cs="Arial"/>
                <w:sz w:val="20"/>
                <w:szCs w:val="20"/>
              </w:rPr>
              <w:t>=107871161436419&amp;id=107270864829782</w:t>
            </w:r>
          </w:p>
          <w:p w14:paraId="660DF11C" w14:textId="77777777" w:rsidR="00970BB9" w:rsidRPr="00E50971"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17AC2">
              <w:rPr>
                <w:rFonts w:ascii="Arial" w:hAnsi="Arial" w:cs="Arial"/>
                <w:sz w:val="20"/>
                <w:szCs w:val="20"/>
              </w:rPr>
              <w:t>&amp;</w:t>
            </w:r>
            <w:proofErr w:type="spellStart"/>
            <w:r w:rsidRPr="00F17AC2">
              <w:rPr>
                <w:rFonts w:ascii="Arial" w:hAnsi="Arial" w:cs="Arial"/>
                <w:sz w:val="20"/>
                <w:szCs w:val="20"/>
              </w:rPr>
              <w:t>sfnsn</w:t>
            </w:r>
            <w:proofErr w:type="spellEnd"/>
            <w:r w:rsidRPr="00F17AC2">
              <w:rPr>
                <w:rFonts w:ascii="Arial" w:hAnsi="Arial" w:cs="Arial"/>
                <w:sz w:val="20"/>
                <w:szCs w:val="20"/>
              </w:rPr>
              <w:t>=</w:t>
            </w:r>
            <w:proofErr w:type="spellStart"/>
            <w:r w:rsidRPr="00F17AC2">
              <w:rPr>
                <w:rFonts w:ascii="Arial" w:hAnsi="Arial" w:cs="Arial"/>
                <w:sz w:val="20"/>
                <w:szCs w:val="20"/>
              </w:rPr>
              <w:t>scwspwa</w:t>
            </w:r>
            <w:proofErr w:type="spellEnd"/>
            <w:r>
              <w:rPr>
                <w:rFonts w:ascii="Arial" w:hAnsi="Arial" w:cs="Arial"/>
                <w:sz w:val="20"/>
                <w:szCs w:val="20"/>
              </w:rPr>
              <w:t>, donde se encuentran dos fotografías, con la leyenda “Hoy comenzamos nuestro arranque de campaña con la bendición de Dios para que nos guíe por el bien de nuestro municipio de Rincón de Romos…SE LIBRE, SE INTELIGENTE, SE INDEPENDIENTE Dr. Erick Muro…”</w:t>
            </w:r>
          </w:p>
        </w:tc>
        <w:tc>
          <w:tcPr>
            <w:tcW w:w="3406" w:type="dxa"/>
            <w:shd w:val="clear" w:color="auto" w:fill="F2F2F2" w:themeFill="background1" w:themeFillShade="F2"/>
          </w:tcPr>
          <w:p w14:paraId="3FE7A4ED" w14:textId="77777777" w:rsidR="00970BB9" w:rsidRPr="00E50971"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48D8">
              <w:rPr>
                <w:rFonts w:ascii="Arial" w:hAnsi="Arial" w:cs="Arial"/>
                <w:sz w:val="20"/>
                <w:szCs w:val="20"/>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970BB9" w:rsidRPr="00E50971" w14:paraId="6A35C219" w14:textId="77777777" w:rsidTr="00970BB9">
        <w:trPr>
          <w:jc w:val="center"/>
        </w:trPr>
        <w:tc>
          <w:tcPr>
            <w:cnfStyle w:val="001000000000" w:firstRow="0" w:lastRow="0" w:firstColumn="1" w:lastColumn="0" w:oddVBand="0" w:evenVBand="0" w:oddHBand="0" w:evenHBand="0" w:firstRowFirstColumn="0" w:firstRowLastColumn="0" w:lastRowFirstColumn="0" w:lastRowLastColumn="0"/>
            <w:tcW w:w="1483" w:type="dxa"/>
          </w:tcPr>
          <w:p w14:paraId="349BABD9" w14:textId="77777777" w:rsidR="00970BB9" w:rsidRPr="00E50971" w:rsidRDefault="00970BB9" w:rsidP="0009784C">
            <w:pPr>
              <w:jc w:val="both"/>
              <w:rPr>
                <w:rFonts w:ascii="Arial" w:hAnsi="Arial" w:cs="Arial"/>
                <w:sz w:val="20"/>
                <w:szCs w:val="20"/>
              </w:rPr>
            </w:pPr>
            <w:r>
              <w:rPr>
                <w:rFonts w:ascii="Arial" w:hAnsi="Arial" w:cs="Arial"/>
                <w:sz w:val="20"/>
                <w:szCs w:val="20"/>
              </w:rPr>
              <w:t xml:space="preserve">Denunciante: </w:t>
            </w:r>
            <w:r>
              <w:rPr>
                <w:rFonts w:ascii="Arial" w:hAnsi="Arial" w:cs="Arial"/>
                <w:b w:val="0"/>
                <w:sz w:val="20"/>
                <w:szCs w:val="20"/>
              </w:rPr>
              <w:t>Partido Acción Nacional.</w:t>
            </w:r>
          </w:p>
        </w:tc>
        <w:tc>
          <w:tcPr>
            <w:tcW w:w="1489" w:type="dxa"/>
          </w:tcPr>
          <w:p w14:paraId="531C60E6" w14:textId="77777777" w:rsidR="00970BB9" w:rsidRPr="00FD5E65" w:rsidRDefault="00970BB9" w:rsidP="0009784C">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FD5E65">
              <w:rPr>
                <w:rFonts w:ascii="Arial" w:hAnsi="Arial" w:cs="Arial"/>
                <w:b/>
                <w:sz w:val="20"/>
                <w:szCs w:val="20"/>
              </w:rPr>
              <w:t>Instrumental de actuaciones.</w:t>
            </w:r>
          </w:p>
        </w:tc>
        <w:tc>
          <w:tcPr>
            <w:tcW w:w="3119" w:type="dxa"/>
          </w:tcPr>
          <w:p w14:paraId="02BE32D2" w14:textId="77777777" w:rsidR="00970BB9" w:rsidRPr="00E50971" w:rsidRDefault="00970BB9" w:rsidP="000978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“…todo lo que beneficie a las pretensiones de mi representado, relacionado la presente probanza con todos y cada uno de los hechos presente queja.”</w:t>
            </w:r>
          </w:p>
        </w:tc>
        <w:tc>
          <w:tcPr>
            <w:tcW w:w="3406" w:type="dxa"/>
          </w:tcPr>
          <w:p w14:paraId="55B05EE8" w14:textId="77777777" w:rsidR="00970BB9" w:rsidRPr="00E50971" w:rsidRDefault="00970BB9" w:rsidP="000978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85DE1">
              <w:rPr>
                <w:rFonts w:ascii="Arial" w:hAnsi="Arial" w:cs="Arial"/>
                <w:sz w:val="20"/>
                <w:szCs w:val="20"/>
              </w:rPr>
              <w:t xml:space="preserve">En relación con las pruebas ofrecidas como </w:t>
            </w:r>
            <w:proofErr w:type="spellStart"/>
            <w:r w:rsidRPr="00A85DE1">
              <w:rPr>
                <w:rFonts w:ascii="Arial" w:hAnsi="Arial" w:cs="Arial"/>
                <w:sz w:val="20"/>
                <w:szCs w:val="20"/>
              </w:rPr>
              <w:t>presuncional</w:t>
            </w:r>
            <w:proofErr w:type="spellEnd"/>
            <w:r w:rsidRPr="00A85DE1">
              <w:rPr>
                <w:rFonts w:ascii="Arial" w:hAnsi="Arial" w:cs="Arial"/>
                <w:sz w:val="20"/>
                <w:szCs w:val="2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970BB9" w:rsidRPr="00E50971" w14:paraId="29548183" w14:textId="77777777" w:rsidTr="00970B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83" w:type="dxa"/>
            <w:shd w:val="clear" w:color="auto" w:fill="F2F2F2" w:themeFill="background1" w:themeFillShade="F2"/>
          </w:tcPr>
          <w:p w14:paraId="2B64256E" w14:textId="77777777" w:rsidR="00970BB9" w:rsidRPr="00E50971" w:rsidRDefault="00970BB9" w:rsidP="0009784C">
            <w:pPr>
              <w:jc w:val="both"/>
              <w:rPr>
                <w:rFonts w:ascii="Arial" w:hAnsi="Arial" w:cs="Arial"/>
                <w:sz w:val="20"/>
                <w:szCs w:val="20"/>
              </w:rPr>
            </w:pPr>
            <w:r>
              <w:rPr>
                <w:rFonts w:ascii="Arial" w:hAnsi="Arial" w:cs="Arial"/>
                <w:sz w:val="20"/>
                <w:szCs w:val="20"/>
              </w:rPr>
              <w:t xml:space="preserve">Denunciante: </w:t>
            </w:r>
            <w:r>
              <w:rPr>
                <w:rFonts w:ascii="Arial" w:hAnsi="Arial" w:cs="Arial"/>
                <w:b w:val="0"/>
                <w:sz w:val="20"/>
                <w:szCs w:val="20"/>
              </w:rPr>
              <w:t>Partido Acción Nacional.</w:t>
            </w:r>
          </w:p>
        </w:tc>
        <w:tc>
          <w:tcPr>
            <w:tcW w:w="1489" w:type="dxa"/>
            <w:shd w:val="clear" w:color="auto" w:fill="F2F2F2" w:themeFill="background1" w:themeFillShade="F2"/>
          </w:tcPr>
          <w:p w14:paraId="3BFCB977" w14:textId="77777777" w:rsidR="00970BB9" w:rsidRPr="00FD5E65"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D5E65">
              <w:rPr>
                <w:rFonts w:ascii="Arial" w:hAnsi="Arial" w:cs="Arial"/>
                <w:b/>
                <w:sz w:val="20"/>
                <w:szCs w:val="20"/>
              </w:rPr>
              <w:t xml:space="preserve">La </w:t>
            </w:r>
            <w:proofErr w:type="spellStart"/>
            <w:r w:rsidRPr="00FD5E65">
              <w:rPr>
                <w:rFonts w:ascii="Arial" w:hAnsi="Arial" w:cs="Arial"/>
                <w:b/>
                <w:sz w:val="20"/>
                <w:szCs w:val="20"/>
              </w:rPr>
              <w:t>presuncional</w:t>
            </w:r>
            <w:proofErr w:type="spellEnd"/>
            <w:r w:rsidRPr="00FD5E65">
              <w:rPr>
                <w:rFonts w:ascii="Arial" w:hAnsi="Arial" w:cs="Arial"/>
                <w:b/>
                <w:sz w:val="20"/>
                <w:szCs w:val="20"/>
              </w:rPr>
              <w:t xml:space="preserve"> legal y humana.</w:t>
            </w:r>
          </w:p>
        </w:tc>
        <w:tc>
          <w:tcPr>
            <w:tcW w:w="3119" w:type="dxa"/>
            <w:shd w:val="clear" w:color="auto" w:fill="F2F2F2" w:themeFill="background1" w:themeFillShade="F2"/>
          </w:tcPr>
          <w:p w14:paraId="6963CF2A" w14:textId="77777777" w:rsidR="00970BB9" w:rsidRPr="00E50971"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“…su triple aspecto Lógico, Legal y Humano, relacionado a la presente probanza con todos y cada uno de los hechos de la presente queja.”</w:t>
            </w:r>
          </w:p>
        </w:tc>
        <w:tc>
          <w:tcPr>
            <w:tcW w:w="3406" w:type="dxa"/>
            <w:shd w:val="clear" w:color="auto" w:fill="F2F2F2" w:themeFill="background1" w:themeFillShade="F2"/>
          </w:tcPr>
          <w:p w14:paraId="350F5C4B" w14:textId="77777777" w:rsidR="00970BB9" w:rsidRPr="00E50971" w:rsidRDefault="00970BB9" w:rsidP="000978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85DE1">
              <w:rPr>
                <w:rFonts w:ascii="Arial" w:hAnsi="Arial" w:cs="Arial"/>
                <w:sz w:val="20"/>
                <w:szCs w:val="20"/>
              </w:rPr>
              <w:t xml:space="preserve">En relación con las pruebas ofrecidas como </w:t>
            </w:r>
            <w:proofErr w:type="spellStart"/>
            <w:r w:rsidRPr="00A85DE1">
              <w:rPr>
                <w:rFonts w:ascii="Arial" w:hAnsi="Arial" w:cs="Arial"/>
                <w:sz w:val="20"/>
                <w:szCs w:val="20"/>
              </w:rPr>
              <w:t>presuncional</w:t>
            </w:r>
            <w:proofErr w:type="spellEnd"/>
            <w:r w:rsidRPr="00A85DE1">
              <w:rPr>
                <w:rFonts w:ascii="Arial" w:hAnsi="Arial" w:cs="Arial"/>
                <w:sz w:val="20"/>
                <w:szCs w:val="2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03B98B83" w14:textId="7D59DD85" w:rsidR="00970BB9" w:rsidRDefault="00970BB9" w:rsidP="00970BB9">
      <w:pPr>
        <w:pBdr>
          <w:top w:val="nil"/>
          <w:left w:val="nil"/>
          <w:bottom w:val="nil"/>
          <w:right w:val="nil"/>
          <w:between w:val="nil"/>
        </w:pBdr>
        <w:tabs>
          <w:tab w:val="left" w:pos="567"/>
        </w:tabs>
        <w:spacing w:line="360" w:lineRule="auto"/>
        <w:ind w:right="36"/>
        <w:jc w:val="center"/>
        <w:rPr>
          <w:rFonts w:ascii="Arial" w:hAnsi="Arial" w:cs="Arial"/>
          <w:sz w:val="22"/>
          <w:szCs w:val="22"/>
        </w:rPr>
      </w:pPr>
    </w:p>
    <w:p w14:paraId="54890AC6" w14:textId="6E3BD352" w:rsidR="00F8746D" w:rsidRDefault="00F8746D"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r>
        <w:rPr>
          <w:rFonts w:ascii="Arial" w:hAnsi="Arial" w:cs="Arial"/>
          <w:sz w:val="22"/>
          <w:szCs w:val="22"/>
        </w:rPr>
        <w:t>De las pruebas aportadas por las partes, y admitidas por la autoridad instructora, se advierten las siguientes:</w:t>
      </w:r>
    </w:p>
    <w:p w14:paraId="0826DEB6" w14:textId="77777777" w:rsidR="00AB6B0E" w:rsidRDefault="00AB6B0E" w:rsidP="00E755EE">
      <w:pPr>
        <w:pBdr>
          <w:top w:val="nil"/>
          <w:left w:val="nil"/>
          <w:bottom w:val="nil"/>
          <w:right w:val="nil"/>
          <w:between w:val="nil"/>
        </w:pBdr>
        <w:tabs>
          <w:tab w:val="left" w:pos="567"/>
        </w:tabs>
        <w:spacing w:line="360" w:lineRule="auto"/>
        <w:ind w:right="36"/>
        <w:jc w:val="both"/>
        <w:rPr>
          <w:rFonts w:ascii="Arial" w:hAnsi="Arial" w:cs="Arial"/>
          <w:sz w:val="22"/>
          <w:szCs w:val="22"/>
        </w:rPr>
      </w:pPr>
    </w:p>
    <w:p w14:paraId="3F3381FF" w14:textId="77777777" w:rsidR="00502E47" w:rsidRPr="008114D0" w:rsidRDefault="00502E47" w:rsidP="008114D0">
      <w:pPr>
        <w:spacing w:line="360" w:lineRule="auto"/>
        <w:jc w:val="right"/>
        <w:rPr>
          <w:rFonts w:ascii="Arial" w:hAnsi="Arial" w:cs="Arial"/>
          <w:sz w:val="22"/>
          <w:szCs w:val="22"/>
        </w:rPr>
      </w:pPr>
    </w:p>
    <w:p w14:paraId="1245968D" w14:textId="45CAB230" w:rsidR="003D56A4" w:rsidRPr="008114D0" w:rsidRDefault="005833F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b/>
          <w:bCs/>
          <w:sz w:val="22"/>
          <w:szCs w:val="22"/>
        </w:rPr>
        <w:lastRenderedPageBreak/>
        <w:t>8</w:t>
      </w:r>
      <w:r w:rsidR="005555E4" w:rsidRPr="008114D0">
        <w:rPr>
          <w:rFonts w:ascii="Arial" w:eastAsia="Arial Nova" w:hAnsi="Arial" w:cs="Arial"/>
          <w:b/>
          <w:bCs/>
          <w:sz w:val="22"/>
          <w:szCs w:val="22"/>
        </w:rPr>
        <w:t>.</w:t>
      </w:r>
      <w:r w:rsidR="005555E4" w:rsidRPr="008114D0">
        <w:rPr>
          <w:rFonts w:ascii="Arial" w:eastAsia="Arial Nova" w:hAnsi="Arial" w:cs="Arial"/>
          <w:sz w:val="22"/>
          <w:szCs w:val="22"/>
        </w:rPr>
        <w:t xml:space="preserve"> </w:t>
      </w:r>
      <w:r w:rsidR="003D56A4" w:rsidRPr="008114D0">
        <w:rPr>
          <w:rFonts w:ascii="Arial" w:eastAsia="Arial Nova" w:hAnsi="Arial" w:cs="Arial"/>
          <w:b/>
          <w:sz w:val="22"/>
          <w:szCs w:val="22"/>
        </w:rPr>
        <w:t>HECHOS ACREDITADOS</w:t>
      </w:r>
    </w:p>
    <w:p w14:paraId="6254E359" w14:textId="77777777" w:rsidR="00A433BF" w:rsidRPr="008114D0" w:rsidRDefault="00A433BF" w:rsidP="008114D0">
      <w:pPr>
        <w:pStyle w:val="Prrafodelista"/>
        <w:spacing w:line="360" w:lineRule="auto"/>
        <w:rPr>
          <w:rFonts w:ascii="Arial" w:eastAsia="Arial Nova" w:hAnsi="Arial" w:cs="Arial"/>
          <w:sz w:val="22"/>
          <w:szCs w:val="22"/>
        </w:rPr>
      </w:pPr>
    </w:p>
    <w:p w14:paraId="7A96D7FD"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Antes de analizar la legalidad de los hechos denunciados materia del presente asunto, es necesario verificar su existencia y las circunstancias en que se realizaron.</w:t>
      </w:r>
    </w:p>
    <w:p w14:paraId="07E8FE86" w14:textId="77777777"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24296002" w14:textId="107906AA" w:rsidR="00A433BF" w:rsidRPr="008114D0" w:rsidRDefault="00A433BF"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12AD4BA9" w14:textId="77777777" w:rsidR="003D56A4" w:rsidRPr="008114D0" w:rsidRDefault="003D56A4" w:rsidP="008114D0">
      <w:pPr>
        <w:pStyle w:val="Prrafodelista"/>
        <w:spacing w:line="360" w:lineRule="auto"/>
        <w:rPr>
          <w:rFonts w:ascii="Arial" w:eastAsia="Arial Nova" w:hAnsi="Arial" w:cs="Arial"/>
          <w:sz w:val="22"/>
          <w:szCs w:val="22"/>
        </w:rPr>
      </w:pPr>
    </w:p>
    <w:p w14:paraId="73AF3E09" w14:textId="3C74752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.1. </w:t>
      </w:r>
      <w:r w:rsidR="003D56A4" w:rsidRPr="008114D0">
        <w:rPr>
          <w:rFonts w:ascii="Arial" w:hAnsi="Arial" w:cs="Arial"/>
          <w:b/>
          <w:bCs/>
          <w:sz w:val="22"/>
          <w:szCs w:val="22"/>
        </w:rPr>
        <w:t xml:space="preserve">Calidad </w:t>
      </w:r>
      <w:r w:rsidR="009354E5" w:rsidRPr="008114D0">
        <w:rPr>
          <w:rFonts w:ascii="Arial" w:hAnsi="Arial" w:cs="Arial"/>
          <w:b/>
          <w:bCs/>
          <w:sz w:val="22"/>
          <w:szCs w:val="22"/>
        </w:rPr>
        <w:t>de las partes</w:t>
      </w:r>
      <w:r w:rsidR="003D56A4" w:rsidRPr="008114D0">
        <w:rPr>
          <w:rFonts w:ascii="Arial" w:hAnsi="Arial" w:cs="Arial"/>
          <w:b/>
          <w:bCs/>
          <w:sz w:val="22"/>
          <w:szCs w:val="22"/>
        </w:rPr>
        <w:t>.</w:t>
      </w:r>
    </w:p>
    <w:p w14:paraId="27638C46" w14:textId="31090F01" w:rsidR="00A433BF" w:rsidRPr="008114D0" w:rsidRDefault="00A433BF" w:rsidP="008114D0">
      <w:pPr>
        <w:spacing w:line="360" w:lineRule="auto"/>
        <w:jc w:val="both"/>
        <w:rPr>
          <w:rFonts w:ascii="Arial" w:hAnsi="Arial" w:cs="Arial"/>
          <w:b/>
          <w:bCs/>
          <w:sz w:val="22"/>
          <w:szCs w:val="22"/>
          <w:highlight w:val="yellow"/>
        </w:rPr>
      </w:pPr>
    </w:p>
    <w:p w14:paraId="3D428BF8" w14:textId="7C1D8A95" w:rsidR="00A433BF" w:rsidRPr="008114D0" w:rsidRDefault="003752F3" w:rsidP="008114D0">
      <w:pPr>
        <w:spacing w:line="360" w:lineRule="auto"/>
        <w:jc w:val="both"/>
        <w:rPr>
          <w:rFonts w:ascii="Arial" w:hAnsi="Arial" w:cs="Arial"/>
          <w:sz w:val="22"/>
          <w:szCs w:val="22"/>
        </w:rPr>
      </w:pPr>
      <w:r w:rsidRPr="008114D0">
        <w:rPr>
          <w:rFonts w:ascii="Arial" w:hAnsi="Arial" w:cs="Arial"/>
          <w:sz w:val="22"/>
          <w:szCs w:val="22"/>
        </w:rPr>
        <w:t>Este Tribunal Electoral advierte</w:t>
      </w:r>
      <w:r w:rsidR="00A433BF" w:rsidRPr="008114D0">
        <w:rPr>
          <w:rFonts w:ascii="Arial" w:hAnsi="Arial" w:cs="Arial"/>
          <w:sz w:val="22"/>
          <w:szCs w:val="22"/>
        </w:rPr>
        <w:t xml:space="preserve"> que </w:t>
      </w:r>
      <w:r w:rsidR="009354E5" w:rsidRPr="008114D0">
        <w:rPr>
          <w:rFonts w:ascii="Arial" w:hAnsi="Arial" w:cs="Arial"/>
          <w:sz w:val="22"/>
          <w:szCs w:val="22"/>
        </w:rPr>
        <w:t>el denunciante,</w:t>
      </w:r>
      <w:r w:rsidR="00A433BF" w:rsidRPr="008114D0">
        <w:rPr>
          <w:rFonts w:ascii="Arial" w:hAnsi="Arial" w:cs="Arial"/>
          <w:sz w:val="22"/>
          <w:szCs w:val="22"/>
        </w:rPr>
        <w:t xml:space="preserve"> </w:t>
      </w:r>
      <w:r w:rsidR="0037055E" w:rsidRPr="008114D0">
        <w:rPr>
          <w:rFonts w:ascii="Arial" w:hAnsi="Arial" w:cs="Arial"/>
          <w:sz w:val="22"/>
          <w:szCs w:val="22"/>
        </w:rPr>
        <w:t xml:space="preserve">tiene la calidad de </w:t>
      </w:r>
      <w:r w:rsidR="00624EB7" w:rsidRPr="008114D0">
        <w:rPr>
          <w:rFonts w:ascii="Arial" w:hAnsi="Arial" w:cs="Arial"/>
          <w:sz w:val="22"/>
          <w:szCs w:val="22"/>
        </w:rPr>
        <w:t>representante suplente del PAN ante el Consejo Municipal Electoral de Aguascalientes.</w:t>
      </w:r>
    </w:p>
    <w:p w14:paraId="13A73C69" w14:textId="11C53421" w:rsidR="00003FD9" w:rsidRPr="008114D0" w:rsidRDefault="00003FD9" w:rsidP="008114D0">
      <w:pPr>
        <w:spacing w:line="360" w:lineRule="auto"/>
        <w:jc w:val="both"/>
        <w:rPr>
          <w:rFonts w:ascii="Arial" w:hAnsi="Arial" w:cs="Arial"/>
          <w:sz w:val="22"/>
          <w:szCs w:val="22"/>
        </w:rPr>
      </w:pPr>
    </w:p>
    <w:p w14:paraId="556DA15D" w14:textId="418DAFEF" w:rsidR="00003FD9" w:rsidRPr="008114D0" w:rsidRDefault="00003FD9" w:rsidP="008114D0">
      <w:pPr>
        <w:spacing w:line="360" w:lineRule="auto"/>
        <w:jc w:val="both"/>
        <w:rPr>
          <w:rFonts w:ascii="Arial" w:hAnsi="Arial" w:cs="Arial"/>
          <w:sz w:val="22"/>
          <w:szCs w:val="22"/>
        </w:rPr>
      </w:pPr>
      <w:r w:rsidRPr="008114D0">
        <w:rPr>
          <w:rFonts w:ascii="Arial" w:hAnsi="Arial" w:cs="Arial"/>
          <w:sz w:val="22"/>
          <w:szCs w:val="22"/>
        </w:rPr>
        <w:t xml:space="preserve">En cuanto </w:t>
      </w:r>
      <w:r w:rsidR="00624EB7" w:rsidRPr="008114D0">
        <w:rPr>
          <w:rFonts w:ascii="Arial" w:hAnsi="Arial" w:cs="Arial"/>
          <w:sz w:val="22"/>
          <w:szCs w:val="22"/>
        </w:rPr>
        <w:t>a la parte denunciada</w:t>
      </w:r>
      <w:r w:rsidRPr="008114D0">
        <w:rPr>
          <w:rFonts w:ascii="Arial" w:hAnsi="Arial" w:cs="Arial"/>
          <w:sz w:val="22"/>
          <w:szCs w:val="22"/>
        </w:rPr>
        <w:t xml:space="preserve">, </w:t>
      </w:r>
      <w:r w:rsidR="00942353">
        <w:rPr>
          <w:rFonts w:ascii="Arial" w:hAnsi="Arial" w:cs="Arial"/>
          <w:sz w:val="22"/>
          <w:szCs w:val="22"/>
        </w:rPr>
        <w:t>este Tribunal, de acuerdo a lo establecido en el acuerdo de radicación y admisión de la autoridad instructora</w:t>
      </w:r>
      <w:r w:rsidR="00D75CAB">
        <w:rPr>
          <w:rFonts w:ascii="Arial" w:hAnsi="Arial" w:cs="Arial"/>
          <w:sz w:val="22"/>
          <w:szCs w:val="22"/>
        </w:rPr>
        <w:t>, concluye que tiene la calidad de candidato independiente a la Presidencia Municipal de Rincón de Romos, Aguascalientes.</w:t>
      </w:r>
    </w:p>
    <w:p w14:paraId="43916E55" w14:textId="77777777" w:rsidR="00A433BF" w:rsidRPr="008114D0" w:rsidRDefault="00A433BF" w:rsidP="008114D0">
      <w:pPr>
        <w:spacing w:line="360" w:lineRule="auto"/>
        <w:jc w:val="both"/>
        <w:rPr>
          <w:rFonts w:ascii="Arial" w:hAnsi="Arial" w:cs="Arial"/>
          <w:b/>
          <w:bCs/>
          <w:sz w:val="22"/>
          <w:szCs w:val="22"/>
        </w:rPr>
      </w:pPr>
    </w:p>
    <w:p w14:paraId="41B21E35" w14:textId="268590AE" w:rsidR="003D56A4" w:rsidRPr="008114D0" w:rsidRDefault="005833FF" w:rsidP="008114D0">
      <w:pPr>
        <w:spacing w:line="360" w:lineRule="auto"/>
        <w:jc w:val="both"/>
        <w:rPr>
          <w:rFonts w:ascii="Arial" w:hAnsi="Arial" w:cs="Arial"/>
          <w:b/>
          <w:bCs/>
          <w:sz w:val="22"/>
          <w:szCs w:val="22"/>
        </w:rPr>
      </w:pPr>
      <w:r w:rsidRPr="008114D0">
        <w:rPr>
          <w:rFonts w:ascii="Arial" w:hAnsi="Arial" w:cs="Arial"/>
          <w:b/>
          <w:bCs/>
          <w:sz w:val="22"/>
          <w:szCs w:val="22"/>
        </w:rPr>
        <w:t>8</w:t>
      </w:r>
      <w:r w:rsidR="00E755EE" w:rsidRPr="008114D0">
        <w:rPr>
          <w:rFonts w:ascii="Arial" w:hAnsi="Arial" w:cs="Arial"/>
          <w:b/>
          <w:bCs/>
          <w:sz w:val="22"/>
          <w:szCs w:val="22"/>
        </w:rPr>
        <w:t xml:space="preserve">.2. </w:t>
      </w:r>
      <w:r w:rsidR="003D56A4" w:rsidRPr="008114D0">
        <w:rPr>
          <w:rFonts w:ascii="Arial" w:hAnsi="Arial" w:cs="Arial"/>
          <w:b/>
          <w:bCs/>
          <w:sz w:val="22"/>
          <w:szCs w:val="22"/>
        </w:rPr>
        <w:t>Existencia del contenido denunciado.</w:t>
      </w:r>
    </w:p>
    <w:p w14:paraId="25491890" w14:textId="77777777" w:rsidR="00130C02" w:rsidRPr="008114D0" w:rsidRDefault="00130C02" w:rsidP="008114D0">
      <w:pPr>
        <w:spacing w:line="360" w:lineRule="auto"/>
        <w:jc w:val="both"/>
        <w:rPr>
          <w:rFonts w:ascii="Arial" w:hAnsi="Arial" w:cs="Arial"/>
          <w:bCs/>
          <w:sz w:val="22"/>
          <w:szCs w:val="22"/>
          <w:lang w:val="es-ES"/>
        </w:rPr>
      </w:pPr>
    </w:p>
    <w:p w14:paraId="0003DD1A" w14:textId="25B13613" w:rsidR="00130C02" w:rsidRPr="008114D0" w:rsidRDefault="00130C02" w:rsidP="008114D0">
      <w:pPr>
        <w:spacing w:line="360" w:lineRule="auto"/>
        <w:jc w:val="both"/>
        <w:rPr>
          <w:rFonts w:ascii="Arial" w:hAnsi="Arial" w:cs="Arial"/>
          <w:bCs/>
          <w:sz w:val="22"/>
          <w:szCs w:val="22"/>
          <w:lang w:val="es-ES"/>
        </w:rPr>
      </w:pPr>
      <w:r w:rsidRPr="008114D0">
        <w:rPr>
          <w:rFonts w:ascii="Arial" w:hAnsi="Arial"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76B5E4E2" w14:textId="77777777" w:rsidR="00E755EE" w:rsidRPr="008114D0" w:rsidRDefault="00E755EE" w:rsidP="008114D0">
      <w:pPr>
        <w:spacing w:line="360" w:lineRule="auto"/>
        <w:jc w:val="both"/>
        <w:rPr>
          <w:rFonts w:ascii="Arial" w:hAnsi="Arial" w:cs="Arial"/>
          <w:bCs/>
          <w:sz w:val="22"/>
          <w:szCs w:val="22"/>
          <w:lang w:val="es-ES"/>
        </w:rPr>
      </w:pPr>
    </w:p>
    <w:p w14:paraId="5A63653F" w14:textId="52433392" w:rsidR="007E6D4E" w:rsidRDefault="00A433BF" w:rsidP="008114D0">
      <w:pPr>
        <w:spacing w:line="360" w:lineRule="auto"/>
        <w:jc w:val="both"/>
        <w:rPr>
          <w:rFonts w:ascii="Arial" w:hAnsi="Arial" w:cs="Arial"/>
          <w:bCs/>
          <w:sz w:val="22"/>
          <w:szCs w:val="22"/>
          <w:lang w:val="es-ES"/>
        </w:rPr>
      </w:pPr>
      <w:r w:rsidRPr="008114D0">
        <w:rPr>
          <w:rFonts w:ascii="Arial" w:hAnsi="Arial" w:cs="Arial"/>
          <w:bCs/>
          <w:sz w:val="22"/>
          <w:szCs w:val="22"/>
          <w:lang w:val="es-ES"/>
        </w:rPr>
        <w:t>No obstante, esta autoridad jurisdiccional realiza una inspección del contenido</w:t>
      </w:r>
      <w:r w:rsidR="00B917FD" w:rsidRPr="008114D0">
        <w:rPr>
          <w:rFonts w:ascii="Arial" w:hAnsi="Arial" w:cs="Arial"/>
          <w:bCs/>
          <w:sz w:val="22"/>
          <w:szCs w:val="22"/>
          <w:lang w:val="es-ES"/>
        </w:rPr>
        <w:t xml:space="preserve"> certificado en la oficialía electora,</w:t>
      </w:r>
      <w:r w:rsidRPr="008114D0">
        <w:rPr>
          <w:rFonts w:ascii="Arial" w:hAnsi="Arial" w:cs="Arial"/>
          <w:bCs/>
          <w:sz w:val="22"/>
          <w:szCs w:val="22"/>
          <w:lang w:val="es-ES"/>
        </w:rPr>
        <w:t xml:space="preserve"> con la finalidad de precisarlo, establecer y analizar de manera integral las </w:t>
      </w:r>
      <w:r w:rsidR="00F9123B" w:rsidRPr="008114D0">
        <w:rPr>
          <w:rFonts w:ascii="Arial" w:hAnsi="Arial" w:cs="Arial"/>
          <w:bCs/>
          <w:sz w:val="22"/>
          <w:szCs w:val="22"/>
          <w:lang w:val="es-ES"/>
        </w:rPr>
        <w:t xml:space="preserve">acciones </w:t>
      </w:r>
      <w:r w:rsidRPr="008114D0">
        <w:rPr>
          <w:rFonts w:ascii="Arial" w:hAnsi="Arial" w:cs="Arial"/>
          <w:bCs/>
          <w:sz w:val="22"/>
          <w:szCs w:val="22"/>
          <w:lang w:val="es-ES"/>
        </w:rPr>
        <w:t>denunciadas.</w:t>
      </w:r>
    </w:p>
    <w:p w14:paraId="20851EE3" w14:textId="1D8FC0C0" w:rsidR="005D4987" w:rsidRDefault="005D4987" w:rsidP="008114D0">
      <w:pPr>
        <w:spacing w:line="360" w:lineRule="auto"/>
        <w:jc w:val="both"/>
        <w:rPr>
          <w:rFonts w:ascii="Arial" w:hAnsi="Arial" w:cs="Arial"/>
          <w:bCs/>
          <w:sz w:val="22"/>
          <w:szCs w:val="22"/>
          <w:lang w:val="es-ES"/>
        </w:rPr>
      </w:pPr>
    </w:p>
    <w:tbl>
      <w:tblPr>
        <w:tblStyle w:val="Tabladecuadrcula4"/>
        <w:tblW w:w="9361" w:type="dxa"/>
        <w:jc w:val="center"/>
        <w:tblLook w:val="04A0" w:firstRow="1" w:lastRow="0" w:firstColumn="1" w:lastColumn="0" w:noHBand="0" w:noVBand="1"/>
      </w:tblPr>
      <w:tblGrid>
        <w:gridCol w:w="9361"/>
      </w:tblGrid>
      <w:tr w:rsidR="00B30AA4" w:rsidRPr="001E4A5D" w14:paraId="1C076462" w14:textId="77777777" w:rsidTr="00B30AA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1" w:type="dxa"/>
          </w:tcPr>
          <w:p w14:paraId="4B1C697B" w14:textId="77777777" w:rsidR="00B30AA4" w:rsidRPr="001E4A5D" w:rsidRDefault="00B30AA4" w:rsidP="0009784C">
            <w:pPr>
              <w:jc w:val="center"/>
              <w:rPr>
                <w:rFonts w:ascii="Arial" w:hAnsi="Arial" w:cs="Arial"/>
                <w:sz w:val="20"/>
                <w:szCs w:val="20"/>
              </w:rPr>
            </w:pPr>
            <w:r w:rsidRPr="001E4A5D">
              <w:rPr>
                <w:rFonts w:ascii="Arial" w:hAnsi="Arial" w:cs="Arial"/>
                <w:sz w:val="20"/>
                <w:szCs w:val="20"/>
              </w:rPr>
              <w:t>Oficialía Electoral IEE/OE/078/2021</w:t>
            </w:r>
          </w:p>
        </w:tc>
      </w:tr>
      <w:tr w:rsidR="00B30AA4" w:rsidRPr="001E4A5D" w14:paraId="0D1F37BF" w14:textId="77777777" w:rsidTr="00D30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361" w:type="dxa"/>
            <w:shd w:val="clear" w:color="auto" w:fill="F2F2F2" w:themeFill="background1" w:themeFillShade="F2"/>
          </w:tcPr>
          <w:p w14:paraId="716A2B2B" w14:textId="77777777" w:rsidR="00D30842" w:rsidRDefault="00D30842" w:rsidP="00D30842">
            <w:pPr>
              <w:rPr>
                <w:rFonts w:ascii="Arial" w:hAnsi="Arial" w:cs="Arial"/>
                <w:b w:val="0"/>
                <w:bCs w:val="0"/>
                <w:sz w:val="20"/>
                <w:szCs w:val="20"/>
              </w:rPr>
            </w:pPr>
            <w:r w:rsidRPr="00B30AA4">
              <w:rPr>
                <w:rFonts w:ascii="Arial" w:hAnsi="Arial" w:cs="Arial"/>
                <w:sz w:val="20"/>
                <w:szCs w:val="20"/>
              </w:rPr>
              <w:t xml:space="preserve">Dirección electrónica: </w:t>
            </w:r>
          </w:p>
          <w:p w14:paraId="23F5B772" w14:textId="120D81E6" w:rsidR="00D30842" w:rsidRPr="00D30842" w:rsidRDefault="00F5453B" w:rsidP="00D30842">
            <w:pPr>
              <w:rPr>
                <w:rFonts w:ascii="Arial" w:hAnsi="Arial" w:cs="Arial"/>
                <w:b w:val="0"/>
                <w:bCs w:val="0"/>
                <w:sz w:val="18"/>
                <w:szCs w:val="18"/>
              </w:rPr>
            </w:pPr>
            <w:hyperlink r:id="rId10" w:history="1">
              <w:r w:rsidR="00D30842" w:rsidRPr="00D30842">
                <w:rPr>
                  <w:rStyle w:val="Hipervnculo"/>
                  <w:rFonts w:ascii="Arial" w:hAnsi="Arial" w:cs="Arial"/>
                  <w:b w:val="0"/>
                  <w:bCs w:val="0"/>
                  <w:color w:val="auto"/>
                  <w:sz w:val="18"/>
                  <w:szCs w:val="18"/>
                  <w:u w:val="none"/>
                </w:rPr>
                <w:t>https://m.facebook.com/story.php?story_fbid=107871161436419&amp;id=107270864829782</w:t>
              </w:r>
            </w:hyperlink>
            <w:r w:rsidR="00D30842" w:rsidRPr="00D30842">
              <w:rPr>
                <w:rFonts w:ascii="Arial" w:hAnsi="Arial" w:cs="Arial"/>
                <w:b w:val="0"/>
                <w:bCs w:val="0"/>
                <w:sz w:val="18"/>
                <w:szCs w:val="18"/>
              </w:rPr>
              <w:t xml:space="preserve"> &amp;</w:t>
            </w:r>
            <w:proofErr w:type="spellStart"/>
            <w:r w:rsidR="00D30842" w:rsidRPr="00D30842">
              <w:rPr>
                <w:rFonts w:ascii="Arial" w:hAnsi="Arial" w:cs="Arial"/>
                <w:b w:val="0"/>
                <w:bCs w:val="0"/>
                <w:sz w:val="18"/>
                <w:szCs w:val="18"/>
              </w:rPr>
              <w:t>sfnsn</w:t>
            </w:r>
            <w:proofErr w:type="spellEnd"/>
            <w:r w:rsidR="00D30842" w:rsidRPr="00D30842">
              <w:rPr>
                <w:rFonts w:ascii="Arial" w:hAnsi="Arial" w:cs="Arial"/>
                <w:b w:val="0"/>
                <w:bCs w:val="0"/>
                <w:sz w:val="18"/>
                <w:szCs w:val="18"/>
              </w:rPr>
              <w:t>=</w:t>
            </w:r>
            <w:proofErr w:type="spellStart"/>
            <w:r w:rsidR="00D30842" w:rsidRPr="00D30842">
              <w:rPr>
                <w:rFonts w:ascii="Arial" w:hAnsi="Arial" w:cs="Arial"/>
                <w:b w:val="0"/>
                <w:bCs w:val="0"/>
                <w:sz w:val="18"/>
                <w:szCs w:val="18"/>
              </w:rPr>
              <w:t>scwspwa</w:t>
            </w:r>
            <w:proofErr w:type="spellEnd"/>
          </w:p>
          <w:p w14:paraId="6FAF8D4D" w14:textId="77777777" w:rsidR="00D30842" w:rsidRDefault="00D30842" w:rsidP="0009784C">
            <w:pPr>
              <w:jc w:val="both"/>
              <w:rPr>
                <w:rFonts w:ascii="Arial" w:hAnsi="Arial" w:cs="Arial"/>
                <w:sz w:val="18"/>
                <w:szCs w:val="18"/>
              </w:rPr>
            </w:pPr>
          </w:p>
          <w:p w14:paraId="12327785" w14:textId="77777777" w:rsidR="00D30842" w:rsidRDefault="00D30842" w:rsidP="0009784C">
            <w:pPr>
              <w:jc w:val="both"/>
              <w:rPr>
                <w:rFonts w:ascii="Arial" w:hAnsi="Arial" w:cs="Arial"/>
                <w:sz w:val="18"/>
                <w:szCs w:val="18"/>
              </w:rPr>
            </w:pPr>
          </w:p>
          <w:p w14:paraId="5A8F0014" w14:textId="3CCCA714"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De forma automática visualicé una publicación alojada en la red social denominada Facebook realizada por el perfil de nombre “DR. ERICK MURO”, realizada en fecha “19 de abril a las 14:00”, misma que contenía el texto siguiente:</w:t>
            </w:r>
          </w:p>
          <w:p w14:paraId="3B02DF79" w14:textId="77777777" w:rsidR="00B30AA4" w:rsidRPr="00D30842" w:rsidRDefault="00B30AA4" w:rsidP="0009784C">
            <w:pPr>
              <w:jc w:val="both"/>
              <w:rPr>
                <w:rFonts w:ascii="Arial" w:hAnsi="Arial" w:cs="Arial"/>
                <w:b w:val="0"/>
                <w:bCs w:val="0"/>
                <w:sz w:val="18"/>
                <w:szCs w:val="18"/>
              </w:rPr>
            </w:pPr>
          </w:p>
          <w:p w14:paraId="7844077C" w14:textId="77777777"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“Hoy comenzamos nuestro arranque de campaña con la bendición de Dios para que nos guíe por el bien de nuestro municipio de Rincón de Romos……</w:t>
            </w:r>
          </w:p>
          <w:p w14:paraId="64E01AC7" w14:textId="77777777" w:rsidR="00B30AA4" w:rsidRPr="00D30842" w:rsidRDefault="00B30AA4" w:rsidP="0009784C">
            <w:pPr>
              <w:jc w:val="both"/>
              <w:rPr>
                <w:rFonts w:ascii="Arial" w:hAnsi="Arial" w:cs="Arial"/>
                <w:b w:val="0"/>
                <w:bCs w:val="0"/>
                <w:sz w:val="18"/>
                <w:szCs w:val="18"/>
              </w:rPr>
            </w:pPr>
          </w:p>
          <w:p w14:paraId="04703284" w14:textId="77777777"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SE LIBRE, SE INTELIGENTE, SE INDEPENDIENTE</w:t>
            </w:r>
          </w:p>
          <w:p w14:paraId="5F4EACD8" w14:textId="77777777" w:rsidR="00B30AA4" w:rsidRPr="00D30842" w:rsidRDefault="00B30AA4" w:rsidP="0009784C">
            <w:pPr>
              <w:jc w:val="both"/>
              <w:rPr>
                <w:rFonts w:ascii="Arial" w:hAnsi="Arial" w:cs="Arial"/>
                <w:b w:val="0"/>
                <w:bCs w:val="0"/>
                <w:sz w:val="18"/>
                <w:szCs w:val="18"/>
              </w:rPr>
            </w:pPr>
          </w:p>
          <w:p w14:paraId="6849D1D4" w14:textId="77777777"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Dr. Erick Muro”</w:t>
            </w:r>
          </w:p>
          <w:p w14:paraId="7303996A" w14:textId="77777777" w:rsidR="00B30AA4" w:rsidRPr="00D30842" w:rsidRDefault="00B30AA4" w:rsidP="0009784C">
            <w:pPr>
              <w:jc w:val="both"/>
              <w:rPr>
                <w:rFonts w:ascii="Arial" w:hAnsi="Arial" w:cs="Arial"/>
                <w:b w:val="0"/>
                <w:bCs w:val="0"/>
                <w:sz w:val="18"/>
                <w:szCs w:val="18"/>
              </w:rPr>
            </w:pPr>
          </w:p>
          <w:p w14:paraId="6C216AD2" w14:textId="77777777"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Además de lo anterior, a la publicación de mérito se adjuntaron dos fotografías; en la primera de ellas se observa a cinco personas aparentemente mayores de edad mismas que se describen a continuación (comenzando de izquierda a derecha viendo de frente el monitor):</w:t>
            </w:r>
          </w:p>
          <w:p w14:paraId="590BE91B" w14:textId="77777777" w:rsidR="00B30AA4" w:rsidRPr="00D30842" w:rsidRDefault="00B30AA4" w:rsidP="0009784C">
            <w:pPr>
              <w:jc w:val="both"/>
              <w:rPr>
                <w:rFonts w:ascii="Arial" w:hAnsi="Arial" w:cs="Arial"/>
                <w:b w:val="0"/>
                <w:bCs w:val="0"/>
                <w:sz w:val="18"/>
                <w:szCs w:val="18"/>
              </w:rPr>
            </w:pPr>
          </w:p>
          <w:p w14:paraId="38FAA386" w14:textId="77777777"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 xml:space="preserve">La primera, solamente es visible aproximadamente la mitad de su cuerpo, es aparentemente del género masculino y usa cubrebocas color azul de su cabeza, la segunda es aparentemente del género femenino, usa cubrebocas color azul así como una blusa y pantalón en color oscuro, la tercera de ellas usa es aparentemente del género masculino, usa cubrebocas color azul así como vestimenta en color oscuro, la cuarta de las personas es aparentemente del género femenino y usa una prenda en color café, de la cual solamente se ve una parte de su </w:t>
            </w:r>
            <w:r w:rsidRPr="00D30842">
              <w:rPr>
                <w:rFonts w:ascii="Arial" w:hAnsi="Arial" w:cs="Arial"/>
                <w:b w:val="0"/>
                <w:bCs w:val="0"/>
                <w:sz w:val="18"/>
                <w:szCs w:val="18"/>
              </w:rPr>
              <w:lastRenderedPageBreak/>
              <w:t>cuerpo y la quinta solo se puede visualizar su cabeza y parte de su hombro, quien viste una blusa en color rojo; así mismo, al fondo se observa una puerta de color de madera que su parte superior cuenta con lo que parece ser una figura color blanco.</w:t>
            </w:r>
          </w:p>
          <w:p w14:paraId="0260290B" w14:textId="77777777" w:rsidR="00B30AA4" w:rsidRPr="00D30842" w:rsidRDefault="00B30AA4" w:rsidP="0009784C">
            <w:pPr>
              <w:jc w:val="both"/>
              <w:rPr>
                <w:rFonts w:ascii="Arial" w:hAnsi="Arial" w:cs="Arial"/>
                <w:b w:val="0"/>
                <w:bCs w:val="0"/>
                <w:sz w:val="18"/>
                <w:szCs w:val="18"/>
              </w:rPr>
            </w:pPr>
          </w:p>
          <w:p w14:paraId="3E134AE9" w14:textId="77777777"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En la segunda fotografía, se observa a cinco personas mismas que se describen a continuación (comenzando de izquierda a derecha viendo de frente el monitor):</w:t>
            </w:r>
          </w:p>
          <w:p w14:paraId="052DA42B" w14:textId="77777777" w:rsidR="00B30AA4" w:rsidRPr="00D30842" w:rsidRDefault="00B30AA4" w:rsidP="0009784C">
            <w:pPr>
              <w:jc w:val="both"/>
              <w:rPr>
                <w:rFonts w:ascii="Arial" w:hAnsi="Arial" w:cs="Arial"/>
                <w:b w:val="0"/>
                <w:bCs w:val="0"/>
                <w:sz w:val="18"/>
                <w:szCs w:val="18"/>
              </w:rPr>
            </w:pPr>
          </w:p>
          <w:p w14:paraId="42FFAFBB" w14:textId="77777777" w:rsidR="00B30AA4" w:rsidRPr="00D30842" w:rsidRDefault="00B30AA4" w:rsidP="0009784C">
            <w:pPr>
              <w:jc w:val="both"/>
              <w:rPr>
                <w:rFonts w:ascii="Arial" w:hAnsi="Arial" w:cs="Arial"/>
                <w:b w:val="0"/>
                <w:bCs w:val="0"/>
                <w:sz w:val="18"/>
                <w:szCs w:val="18"/>
              </w:rPr>
            </w:pPr>
            <w:r w:rsidRPr="00D30842">
              <w:rPr>
                <w:rFonts w:ascii="Arial" w:hAnsi="Arial" w:cs="Arial"/>
                <w:b w:val="0"/>
                <w:bCs w:val="0"/>
                <w:sz w:val="18"/>
                <w:szCs w:val="18"/>
              </w:rPr>
              <w:t>La primera, solamente es visible una parte de su cuerpo, usa vestimenta en color blanco y tiene una de sus manos levantadas a la altura de su hombro, la segunda es aparentemente del género femenino, usa cubrebocas color azul así como una blusa en color oscuro y tiene una de sus manos a la altura del pecho y la otra a la altura de uno de sus hombros, la tercera de ellas es aparentemente del género masculino, usa cubrebocas color azul así como vestimenta en color oscuro y tiene una de sus manos a la altura del pecho, la cuarta de las personas es aparentemente del género femenino de quien solamente se ve parte de su cabeza y una de sus manos que se encuentra aparentemente a la altura de su pecho y la quinta solo se puede visualizar la parte trasera de su cabeza; así mismo, al fondo se observa una puerta de color madera que en su parte superior cuenta con lo que parece ser una figura de color blanco.</w:t>
            </w:r>
          </w:p>
          <w:p w14:paraId="660575EB" w14:textId="77777777" w:rsidR="00B30AA4" w:rsidRPr="00D30842" w:rsidRDefault="00B30AA4" w:rsidP="0009784C">
            <w:pPr>
              <w:jc w:val="both"/>
              <w:rPr>
                <w:rFonts w:ascii="Arial" w:hAnsi="Arial" w:cs="Arial"/>
                <w:b w:val="0"/>
                <w:bCs w:val="0"/>
                <w:sz w:val="18"/>
                <w:szCs w:val="18"/>
              </w:rPr>
            </w:pPr>
          </w:p>
          <w:p w14:paraId="7A89A22B" w14:textId="77777777" w:rsidR="00B30AA4" w:rsidRPr="00B30AA4" w:rsidRDefault="00B30AA4" w:rsidP="0009784C">
            <w:pPr>
              <w:jc w:val="both"/>
              <w:rPr>
                <w:rFonts w:ascii="Arial" w:hAnsi="Arial" w:cs="Arial"/>
                <w:sz w:val="18"/>
                <w:szCs w:val="18"/>
              </w:rPr>
            </w:pPr>
            <w:r w:rsidRPr="00D30842">
              <w:rPr>
                <w:rFonts w:ascii="Arial" w:hAnsi="Arial" w:cs="Arial"/>
                <w:b w:val="0"/>
                <w:bCs w:val="0"/>
                <w:sz w:val="18"/>
                <w:szCs w:val="18"/>
              </w:rPr>
              <w:t>Todo lo anterior, tal y como puede observarse en las tres capturas de pantalla del ANEXO ÚNICO de la presente Acta.</w:t>
            </w:r>
          </w:p>
        </w:tc>
      </w:tr>
      <w:tr w:rsidR="00B30AA4" w:rsidRPr="001E4A5D" w14:paraId="2D2DFFE3" w14:textId="77777777" w:rsidTr="00B30AA4">
        <w:trPr>
          <w:jc w:val="center"/>
        </w:trPr>
        <w:tc>
          <w:tcPr>
            <w:cnfStyle w:val="001000000000" w:firstRow="0" w:lastRow="0" w:firstColumn="1" w:lastColumn="0" w:oddVBand="0" w:evenVBand="0" w:oddHBand="0" w:evenHBand="0" w:firstRowFirstColumn="0" w:firstRowLastColumn="0" w:lastRowFirstColumn="0" w:lastRowLastColumn="0"/>
            <w:tcW w:w="9361" w:type="dxa"/>
            <w:shd w:val="clear" w:color="auto" w:fill="F2F2F2" w:themeFill="background1" w:themeFillShade="F2"/>
          </w:tcPr>
          <w:p w14:paraId="01AA5210" w14:textId="77777777" w:rsidR="00B30AA4" w:rsidRDefault="00B30AA4" w:rsidP="0009784C">
            <w:pPr>
              <w:jc w:val="both"/>
              <w:rPr>
                <w:rFonts w:ascii="Arial" w:hAnsi="Arial" w:cs="Arial"/>
                <w:sz w:val="20"/>
                <w:szCs w:val="20"/>
              </w:rPr>
            </w:pPr>
            <w:r>
              <w:rPr>
                <w:rFonts w:ascii="Arial" w:hAnsi="Arial" w:cs="Arial"/>
                <w:sz w:val="20"/>
                <w:szCs w:val="20"/>
              </w:rPr>
              <w:lastRenderedPageBreak/>
              <w:t>Imágenes.</w:t>
            </w:r>
          </w:p>
          <w:p w14:paraId="7E1AE1B6" w14:textId="77777777" w:rsidR="00B30AA4" w:rsidRDefault="00B30AA4" w:rsidP="0009784C">
            <w:pPr>
              <w:jc w:val="both"/>
              <w:rPr>
                <w:rFonts w:ascii="Arial" w:hAnsi="Arial" w:cs="Arial"/>
                <w:b w:val="0"/>
                <w:sz w:val="20"/>
                <w:szCs w:val="20"/>
              </w:rPr>
            </w:pPr>
            <w:r>
              <w:rPr>
                <w:noProof/>
              </w:rPr>
              <w:drawing>
                <wp:inline distT="0" distB="0" distL="0" distR="0" wp14:anchorId="58BE73BE" wp14:editId="541DB506">
                  <wp:extent cx="2483893" cy="1726508"/>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98" t="18870" r="20613" b="9686"/>
                          <a:stretch/>
                        </pic:blipFill>
                        <pic:spPr bwMode="auto">
                          <a:xfrm>
                            <a:off x="0" y="0"/>
                            <a:ext cx="2501167" cy="173851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47CAE8" wp14:editId="134A8D61">
                  <wp:extent cx="2818263" cy="1737491"/>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03" t="19208" r="18915" b="17433"/>
                          <a:stretch/>
                        </pic:blipFill>
                        <pic:spPr bwMode="auto">
                          <a:xfrm>
                            <a:off x="0" y="0"/>
                            <a:ext cx="2831819" cy="1745849"/>
                          </a:xfrm>
                          <a:prstGeom prst="rect">
                            <a:avLst/>
                          </a:prstGeom>
                          <a:ln>
                            <a:noFill/>
                          </a:ln>
                          <a:extLst>
                            <a:ext uri="{53640926-AAD7-44D8-BBD7-CCE9431645EC}">
                              <a14:shadowObscured xmlns:a14="http://schemas.microsoft.com/office/drawing/2010/main"/>
                            </a:ext>
                          </a:extLst>
                        </pic:spPr>
                      </pic:pic>
                    </a:graphicData>
                  </a:graphic>
                </wp:inline>
              </w:drawing>
            </w:r>
          </w:p>
          <w:p w14:paraId="68520245" w14:textId="77777777" w:rsidR="00B30AA4" w:rsidRPr="00EE5AF2" w:rsidRDefault="00B30AA4" w:rsidP="00B30AA4">
            <w:pPr>
              <w:jc w:val="center"/>
              <w:rPr>
                <w:rFonts w:ascii="Arial" w:hAnsi="Arial" w:cs="Arial"/>
                <w:b w:val="0"/>
                <w:sz w:val="20"/>
                <w:szCs w:val="20"/>
              </w:rPr>
            </w:pPr>
            <w:r>
              <w:rPr>
                <w:noProof/>
              </w:rPr>
              <w:drawing>
                <wp:inline distT="0" distB="0" distL="0" distR="0" wp14:anchorId="2AE9FB97" wp14:editId="6D65A426">
                  <wp:extent cx="3211032" cy="192449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67" t="18871" r="20610" b="20129"/>
                          <a:stretch/>
                        </pic:blipFill>
                        <pic:spPr bwMode="auto">
                          <a:xfrm>
                            <a:off x="0" y="0"/>
                            <a:ext cx="3211467" cy="192475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BC9CBC" w14:textId="04D5CBEA" w:rsidR="00E14067" w:rsidRPr="008114D0" w:rsidRDefault="00E14067" w:rsidP="008114D0">
      <w:pPr>
        <w:spacing w:line="360" w:lineRule="auto"/>
        <w:jc w:val="both"/>
        <w:rPr>
          <w:rFonts w:ascii="Arial" w:hAnsi="Arial" w:cs="Arial"/>
          <w:b/>
          <w:sz w:val="22"/>
          <w:szCs w:val="22"/>
          <w:lang w:val="es-ES"/>
        </w:rPr>
      </w:pPr>
    </w:p>
    <w:p w14:paraId="4E5FF8F7" w14:textId="5A285462" w:rsidR="005833FF"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t>9.  CASO A RESOLVER.</w:t>
      </w:r>
    </w:p>
    <w:p w14:paraId="583A166E" w14:textId="77777777" w:rsidR="002B2074" w:rsidRPr="008114D0" w:rsidRDefault="002B2074"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E67846C" w14:textId="1EC90997" w:rsidR="0078220C"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Cs/>
          <w:sz w:val="22"/>
          <w:szCs w:val="22"/>
        </w:rPr>
        <w:t xml:space="preserve">Una vez acreditada la existencia del hecho denunciado, el aspecto a dilucidar en la presente sentencia consiste en determinar si </w:t>
      </w:r>
      <w:r w:rsidR="00FE4D00" w:rsidRPr="008114D0">
        <w:rPr>
          <w:rFonts w:ascii="Arial" w:eastAsia="Arial Nova" w:hAnsi="Arial" w:cs="Arial"/>
          <w:bCs/>
          <w:sz w:val="22"/>
          <w:szCs w:val="22"/>
        </w:rPr>
        <w:t xml:space="preserve">se configuran </w:t>
      </w:r>
      <w:r w:rsidR="007C7B5C" w:rsidRPr="008114D0">
        <w:rPr>
          <w:rFonts w:ascii="Arial" w:eastAsia="Arial Nova" w:hAnsi="Arial" w:cs="Arial"/>
          <w:bCs/>
          <w:sz w:val="22"/>
          <w:szCs w:val="22"/>
        </w:rPr>
        <w:t>la entrega de dadivas</w:t>
      </w:r>
      <w:r w:rsidR="005A7F34" w:rsidRPr="008114D0">
        <w:rPr>
          <w:rFonts w:ascii="Arial" w:eastAsia="Arial Nova" w:hAnsi="Arial" w:cs="Arial"/>
          <w:bCs/>
          <w:sz w:val="22"/>
          <w:szCs w:val="22"/>
        </w:rPr>
        <w:t>, por</w:t>
      </w:r>
      <w:r w:rsidR="0078220C" w:rsidRPr="008114D0">
        <w:rPr>
          <w:rFonts w:ascii="Arial" w:eastAsia="Arial Nova" w:hAnsi="Arial" w:cs="Arial"/>
          <w:bCs/>
          <w:sz w:val="22"/>
          <w:szCs w:val="22"/>
        </w:rPr>
        <w:t xml:space="preserve"> lo que se deberá analizar lo siguiente:</w:t>
      </w:r>
    </w:p>
    <w:p w14:paraId="544FDC8E" w14:textId="77777777"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p>
    <w:p w14:paraId="1028EA0A" w14:textId="42C88454" w:rsidR="005A7F34" w:rsidRPr="008114D0" w:rsidRDefault="006A2199"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a)</w:t>
      </w:r>
      <w:r w:rsidRPr="008114D0">
        <w:rPr>
          <w:rFonts w:ascii="Arial" w:eastAsia="Arial Nova" w:hAnsi="Arial" w:cs="Arial"/>
          <w:bCs/>
          <w:sz w:val="22"/>
          <w:szCs w:val="22"/>
        </w:rPr>
        <w:t xml:space="preserve"> </w:t>
      </w:r>
      <w:r w:rsidR="0078220C" w:rsidRPr="008114D0">
        <w:rPr>
          <w:rFonts w:ascii="Arial" w:eastAsia="Arial Nova" w:hAnsi="Arial" w:cs="Arial"/>
          <w:bCs/>
          <w:sz w:val="22"/>
          <w:szCs w:val="22"/>
        </w:rPr>
        <w:t xml:space="preserve">La existencia o no de los hechos denunciados; </w:t>
      </w:r>
    </w:p>
    <w:p w14:paraId="3D4DBF97" w14:textId="36AC1196" w:rsidR="00D75CAB" w:rsidRDefault="006A2199"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b)</w:t>
      </w:r>
      <w:r w:rsidRPr="008114D0">
        <w:rPr>
          <w:rFonts w:ascii="Arial" w:eastAsia="Arial Nova" w:hAnsi="Arial" w:cs="Arial"/>
          <w:bCs/>
          <w:sz w:val="22"/>
          <w:szCs w:val="22"/>
        </w:rPr>
        <w:t xml:space="preserve"> </w:t>
      </w:r>
      <w:r w:rsidR="005A7F34" w:rsidRPr="008114D0">
        <w:rPr>
          <w:rFonts w:ascii="Arial" w:eastAsia="Arial Nova" w:hAnsi="Arial" w:cs="Arial"/>
          <w:bCs/>
          <w:sz w:val="22"/>
          <w:szCs w:val="22"/>
        </w:rPr>
        <w:t>Establecer,</w:t>
      </w:r>
      <w:r w:rsidR="0078220C" w:rsidRPr="008114D0">
        <w:rPr>
          <w:rFonts w:ascii="Arial" w:eastAsia="Arial Nova" w:hAnsi="Arial" w:cs="Arial"/>
          <w:bCs/>
          <w:sz w:val="22"/>
          <w:szCs w:val="22"/>
        </w:rPr>
        <w:t xml:space="preserve"> si</w:t>
      </w:r>
      <w:r w:rsidR="005A7F34" w:rsidRPr="008114D0">
        <w:rPr>
          <w:rFonts w:ascii="Arial" w:eastAsia="Arial Nova" w:hAnsi="Arial" w:cs="Arial"/>
          <w:bCs/>
          <w:sz w:val="22"/>
          <w:szCs w:val="22"/>
        </w:rPr>
        <w:t xml:space="preserve"> con</w:t>
      </w:r>
      <w:r w:rsidR="0078220C" w:rsidRPr="008114D0">
        <w:rPr>
          <w:rFonts w:ascii="Arial" w:eastAsia="Arial Nova" w:hAnsi="Arial" w:cs="Arial"/>
          <w:bCs/>
          <w:sz w:val="22"/>
          <w:szCs w:val="22"/>
        </w:rPr>
        <w:t xml:space="preserve"> los hechos acreditados </w:t>
      </w:r>
      <w:r w:rsidR="005A7F34" w:rsidRPr="008114D0">
        <w:rPr>
          <w:rFonts w:ascii="Arial" w:eastAsia="Arial Nova" w:hAnsi="Arial" w:cs="Arial"/>
          <w:bCs/>
          <w:sz w:val="22"/>
          <w:szCs w:val="22"/>
        </w:rPr>
        <w:t xml:space="preserve">se actualiza </w:t>
      </w:r>
      <w:r w:rsidR="00D75CAB" w:rsidRPr="00D75CAB">
        <w:rPr>
          <w:rFonts w:ascii="Arial" w:eastAsia="Arial Nova" w:hAnsi="Arial" w:cs="Arial"/>
          <w:bCs/>
          <w:sz w:val="22"/>
          <w:szCs w:val="22"/>
        </w:rPr>
        <w:t>la violación al principio de separación Iglesia-Estado</w:t>
      </w:r>
      <w:r w:rsidR="00B03D5F">
        <w:rPr>
          <w:rFonts w:ascii="Arial" w:eastAsia="Arial Nova" w:hAnsi="Arial" w:cs="Arial"/>
          <w:bCs/>
          <w:sz w:val="22"/>
          <w:szCs w:val="22"/>
        </w:rPr>
        <w:t>;</w:t>
      </w:r>
      <w:r w:rsidR="00D75CAB" w:rsidRPr="00D75CAB">
        <w:rPr>
          <w:rFonts w:ascii="Arial" w:eastAsia="Arial Nova" w:hAnsi="Arial" w:cs="Arial"/>
          <w:bCs/>
          <w:sz w:val="22"/>
          <w:szCs w:val="22"/>
        </w:rPr>
        <w:t xml:space="preserve"> </w:t>
      </w:r>
    </w:p>
    <w:p w14:paraId="6E8B5315" w14:textId="00E25E7D"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c)</w:t>
      </w:r>
      <w:r w:rsidRPr="008114D0">
        <w:rPr>
          <w:rFonts w:ascii="Arial" w:eastAsia="Arial Nova" w:hAnsi="Arial" w:cs="Arial"/>
          <w:bCs/>
          <w:sz w:val="22"/>
          <w:szCs w:val="22"/>
        </w:rPr>
        <w:t xml:space="preserve"> En caso de ser procedente, se determinará la responsabilidad d</w:t>
      </w:r>
      <w:r w:rsidR="007C7B5C" w:rsidRPr="008114D0">
        <w:rPr>
          <w:rFonts w:ascii="Arial" w:eastAsia="Arial Nova" w:hAnsi="Arial" w:cs="Arial"/>
          <w:bCs/>
          <w:sz w:val="22"/>
          <w:szCs w:val="22"/>
        </w:rPr>
        <w:t>el</w:t>
      </w:r>
      <w:r w:rsidRPr="008114D0">
        <w:rPr>
          <w:rFonts w:ascii="Arial" w:eastAsia="Arial Nova" w:hAnsi="Arial" w:cs="Arial"/>
          <w:bCs/>
          <w:sz w:val="22"/>
          <w:szCs w:val="22"/>
        </w:rPr>
        <w:t xml:space="preserve"> presunto infractor; y </w:t>
      </w:r>
    </w:p>
    <w:p w14:paraId="5BA77210" w14:textId="78661A7D" w:rsidR="0078220C" w:rsidRPr="008114D0" w:rsidRDefault="0078220C" w:rsidP="008114D0">
      <w:pPr>
        <w:pBdr>
          <w:top w:val="nil"/>
          <w:left w:val="nil"/>
          <w:bottom w:val="nil"/>
          <w:right w:val="nil"/>
          <w:between w:val="nil"/>
        </w:pBdr>
        <w:tabs>
          <w:tab w:val="left" w:pos="284"/>
        </w:tabs>
        <w:spacing w:line="360" w:lineRule="auto"/>
        <w:ind w:right="36"/>
        <w:jc w:val="both"/>
        <w:rPr>
          <w:rFonts w:ascii="Arial" w:eastAsia="Arial Nova" w:hAnsi="Arial" w:cs="Arial"/>
          <w:bCs/>
          <w:sz w:val="22"/>
          <w:szCs w:val="22"/>
        </w:rPr>
      </w:pPr>
      <w:r w:rsidRPr="008114D0">
        <w:rPr>
          <w:rFonts w:ascii="Arial" w:eastAsia="Arial Nova" w:hAnsi="Arial" w:cs="Arial"/>
          <w:b/>
          <w:sz w:val="22"/>
          <w:szCs w:val="22"/>
        </w:rPr>
        <w:t>d)</w:t>
      </w:r>
      <w:r w:rsidR="00B03D5F">
        <w:rPr>
          <w:rFonts w:ascii="Arial" w:eastAsia="Arial Nova" w:hAnsi="Arial" w:cs="Arial"/>
          <w:b/>
          <w:sz w:val="22"/>
          <w:szCs w:val="22"/>
        </w:rPr>
        <w:t xml:space="preserve"> </w:t>
      </w:r>
      <w:r w:rsidR="00B03D5F" w:rsidRPr="00B03D5F">
        <w:rPr>
          <w:rFonts w:ascii="Arial" w:eastAsia="Arial Nova" w:hAnsi="Arial" w:cs="Arial"/>
          <w:bCs/>
          <w:sz w:val="22"/>
          <w:szCs w:val="22"/>
        </w:rPr>
        <w:t>Determinar</w:t>
      </w:r>
      <w:r w:rsidRPr="008114D0">
        <w:rPr>
          <w:rFonts w:ascii="Arial" w:eastAsia="Arial Nova" w:hAnsi="Arial" w:cs="Arial"/>
          <w:bCs/>
          <w:sz w:val="22"/>
          <w:szCs w:val="22"/>
        </w:rPr>
        <w:t xml:space="preserve"> la calificación de la falta e individualización de la</w:t>
      </w:r>
      <w:r w:rsidR="007C7B5C" w:rsidRPr="008114D0">
        <w:rPr>
          <w:rFonts w:ascii="Arial" w:eastAsia="Arial Nova" w:hAnsi="Arial" w:cs="Arial"/>
          <w:bCs/>
          <w:sz w:val="22"/>
          <w:szCs w:val="22"/>
        </w:rPr>
        <w:t xml:space="preserve"> </w:t>
      </w:r>
      <w:r w:rsidR="00D75CAB">
        <w:rPr>
          <w:rFonts w:ascii="Arial" w:eastAsia="Arial Nova" w:hAnsi="Arial" w:cs="Arial"/>
          <w:bCs/>
          <w:sz w:val="22"/>
          <w:szCs w:val="22"/>
        </w:rPr>
        <w:t>sanción.</w:t>
      </w:r>
    </w:p>
    <w:p w14:paraId="540120D2" w14:textId="1C176919" w:rsidR="0090308D"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4927948F" w14:textId="0E7B1FCC" w:rsidR="00776F0A" w:rsidRDefault="00776F0A"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247F9387" w14:textId="4D4B6148" w:rsidR="00776F0A" w:rsidRDefault="00776F0A"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5FDFECAF" w14:textId="77777777" w:rsidR="00776F0A" w:rsidRPr="008114D0" w:rsidRDefault="00776F0A"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p>
    <w:p w14:paraId="1F8ED906" w14:textId="2C87D423" w:rsidR="00F75317" w:rsidRPr="008114D0" w:rsidRDefault="005833FF" w:rsidP="008114D0">
      <w:pPr>
        <w:pBdr>
          <w:top w:val="nil"/>
          <w:left w:val="nil"/>
          <w:bottom w:val="nil"/>
          <w:right w:val="nil"/>
          <w:between w:val="nil"/>
        </w:pBdr>
        <w:tabs>
          <w:tab w:val="left" w:pos="284"/>
        </w:tabs>
        <w:spacing w:line="360" w:lineRule="auto"/>
        <w:ind w:right="36"/>
        <w:jc w:val="both"/>
        <w:rPr>
          <w:rFonts w:ascii="Arial" w:eastAsia="Arial Nova" w:hAnsi="Arial" w:cs="Arial"/>
          <w:b/>
          <w:sz w:val="22"/>
          <w:szCs w:val="22"/>
        </w:rPr>
      </w:pPr>
      <w:r w:rsidRPr="008114D0">
        <w:rPr>
          <w:rFonts w:ascii="Arial" w:eastAsia="Arial Nova" w:hAnsi="Arial" w:cs="Arial"/>
          <w:b/>
          <w:sz w:val="22"/>
          <w:szCs w:val="22"/>
        </w:rPr>
        <w:lastRenderedPageBreak/>
        <w:t>10</w:t>
      </w:r>
      <w:r w:rsidR="005555E4" w:rsidRPr="008114D0">
        <w:rPr>
          <w:rFonts w:ascii="Arial" w:eastAsia="Arial Nova" w:hAnsi="Arial" w:cs="Arial"/>
          <w:b/>
          <w:sz w:val="22"/>
          <w:szCs w:val="22"/>
        </w:rPr>
        <w:t xml:space="preserve">. </w:t>
      </w:r>
      <w:r w:rsidR="003C5204" w:rsidRPr="008114D0">
        <w:rPr>
          <w:rFonts w:ascii="Arial" w:eastAsia="Arial Nova" w:hAnsi="Arial" w:cs="Arial"/>
          <w:b/>
          <w:sz w:val="22"/>
          <w:szCs w:val="22"/>
        </w:rPr>
        <w:t xml:space="preserve"> </w:t>
      </w:r>
      <w:r w:rsidR="003C57B8" w:rsidRPr="008114D0">
        <w:rPr>
          <w:rFonts w:ascii="Arial" w:eastAsia="Arial Nova" w:hAnsi="Arial" w:cs="Arial"/>
          <w:b/>
          <w:sz w:val="22"/>
          <w:szCs w:val="22"/>
        </w:rPr>
        <w:t>ESTUDIO DE FONDO.</w:t>
      </w:r>
    </w:p>
    <w:p w14:paraId="796E033D" w14:textId="72F1248F" w:rsidR="006725D0" w:rsidRPr="008114D0" w:rsidRDefault="0090308D" w:rsidP="008114D0">
      <w:pPr>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r w:rsidRPr="008114D0">
        <w:rPr>
          <w:rFonts w:ascii="Arial" w:eastAsia="Arial Nova" w:hAnsi="Arial" w:cs="Arial"/>
          <w:b/>
          <w:bCs/>
          <w:sz w:val="22"/>
          <w:szCs w:val="22"/>
        </w:rPr>
        <w:t>10.1</w:t>
      </w:r>
      <w:r w:rsidR="00885D6E" w:rsidRPr="008114D0">
        <w:rPr>
          <w:rFonts w:ascii="Arial" w:eastAsia="Arial Nova" w:hAnsi="Arial" w:cs="Arial"/>
          <w:b/>
          <w:bCs/>
          <w:sz w:val="22"/>
          <w:szCs w:val="22"/>
        </w:rPr>
        <w:t xml:space="preserve">. </w:t>
      </w:r>
      <w:r w:rsidR="00382681" w:rsidRPr="008114D0">
        <w:rPr>
          <w:rFonts w:ascii="Arial" w:eastAsia="Arial Nova" w:hAnsi="Arial" w:cs="Arial"/>
          <w:b/>
          <w:bCs/>
          <w:sz w:val="22"/>
          <w:szCs w:val="22"/>
        </w:rPr>
        <w:t>Planteamiento del caso.</w:t>
      </w:r>
    </w:p>
    <w:p w14:paraId="4014E6D9" w14:textId="77777777" w:rsidR="002E3E1E" w:rsidRPr="008114D0" w:rsidRDefault="002E3E1E" w:rsidP="008114D0">
      <w:pPr>
        <w:pStyle w:val="Prrafodelista"/>
        <w:pBdr>
          <w:top w:val="nil"/>
          <w:left w:val="nil"/>
          <w:bottom w:val="nil"/>
          <w:right w:val="nil"/>
          <w:between w:val="nil"/>
        </w:pBdr>
        <w:tabs>
          <w:tab w:val="left" w:pos="284"/>
        </w:tabs>
        <w:spacing w:line="360" w:lineRule="auto"/>
        <w:ind w:right="36"/>
        <w:jc w:val="both"/>
        <w:rPr>
          <w:rFonts w:ascii="Arial" w:eastAsia="Arial Nova" w:hAnsi="Arial" w:cs="Arial"/>
          <w:b/>
          <w:bCs/>
          <w:sz w:val="22"/>
          <w:szCs w:val="22"/>
        </w:rPr>
      </w:pPr>
    </w:p>
    <w:p w14:paraId="59FD6BAB" w14:textId="74BB60EA" w:rsidR="00AA46EC" w:rsidRDefault="0078220C"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r w:rsidRPr="008114D0">
        <w:rPr>
          <w:rFonts w:ascii="Arial" w:eastAsia="Arial Nova" w:hAnsi="Arial" w:cs="Arial"/>
          <w:sz w:val="22"/>
          <w:szCs w:val="22"/>
        </w:rPr>
        <w:t xml:space="preserve">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por ambos, constituyen </w:t>
      </w:r>
      <w:r w:rsidR="005A7F34" w:rsidRPr="008114D0">
        <w:rPr>
          <w:rFonts w:ascii="Arial" w:eastAsia="Arial Nova" w:hAnsi="Arial" w:cs="Arial"/>
          <w:sz w:val="22"/>
          <w:szCs w:val="22"/>
        </w:rPr>
        <w:t xml:space="preserve">actos </w:t>
      </w:r>
      <w:r w:rsidR="008A26F0" w:rsidRPr="008114D0">
        <w:rPr>
          <w:rFonts w:ascii="Arial" w:eastAsia="Arial Nova" w:hAnsi="Arial" w:cs="Arial"/>
          <w:sz w:val="22"/>
          <w:szCs w:val="22"/>
        </w:rPr>
        <w:t>que transgreden la normatividad electoral.</w:t>
      </w:r>
    </w:p>
    <w:p w14:paraId="5381E422" w14:textId="46288C7A" w:rsidR="006B1E56" w:rsidRDefault="006B1E56" w:rsidP="008114D0">
      <w:pPr>
        <w:pBdr>
          <w:top w:val="nil"/>
          <w:left w:val="nil"/>
          <w:bottom w:val="nil"/>
          <w:right w:val="nil"/>
          <w:between w:val="nil"/>
        </w:pBdr>
        <w:tabs>
          <w:tab w:val="left" w:pos="567"/>
        </w:tabs>
        <w:spacing w:line="360" w:lineRule="auto"/>
        <w:ind w:right="36"/>
        <w:jc w:val="both"/>
        <w:rPr>
          <w:rFonts w:ascii="Arial" w:eastAsia="Arial Nova" w:hAnsi="Arial" w:cs="Arial"/>
          <w:sz w:val="22"/>
          <w:szCs w:val="22"/>
        </w:rPr>
      </w:pPr>
    </w:p>
    <w:p w14:paraId="0AD7A389" w14:textId="77777777" w:rsidR="006B1E56" w:rsidRDefault="0090308D" w:rsidP="006B1E56">
      <w:pPr>
        <w:spacing w:line="360" w:lineRule="auto"/>
        <w:jc w:val="both"/>
        <w:rPr>
          <w:rFonts w:ascii="Arial" w:hAnsi="Arial" w:cs="Arial"/>
          <w:b/>
          <w:bCs/>
          <w:sz w:val="22"/>
          <w:szCs w:val="22"/>
        </w:rPr>
      </w:pPr>
      <w:r w:rsidRPr="008114D0">
        <w:rPr>
          <w:rFonts w:ascii="Arial" w:hAnsi="Arial" w:cs="Arial"/>
          <w:b/>
          <w:bCs/>
          <w:sz w:val="22"/>
          <w:szCs w:val="22"/>
        </w:rPr>
        <w:t>10.2</w:t>
      </w:r>
      <w:r w:rsidR="00885D6E" w:rsidRPr="008114D0">
        <w:rPr>
          <w:rFonts w:ascii="Arial" w:hAnsi="Arial" w:cs="Arial"/>
          <w:b/>
          <w:bCs/>
          <w:sz w:val="22"/>
          <w:szCs w:val="22"/>
        </w:rPr>
        <w:t xml:space="preserve">. </w:t>
      </w:r>
      <w:r w:rsidR="00A05051" w:rsidRPr="008114D0">
        <w:rPr>
          <w:rFonts w:ascii="Arial" w:hAnsi="Arial" w:cs="Arial"/>
          <w:b/>
          <w:bCs/>
          <w:sz w:val="22"/>
          <w:szCs w:val="22"/>
        </w:rPr>
        <w:t>Marco jurídico aplicable.</w:t>
      </w:r>
    </w:p>
    <w:p w14:paraId="3549F24B" w14:textId="6DF2D9CC" w:rsidR="00D75CAB" w:rsidRPr="00D75CAB" w:rsidRDefault="00EA5D7E" w:rsidP="006B1E56">
      <w:pPr>
        <w:spacing w:line="360" w:lineRule="auto"/>
        <w:jc w:val="both"/>
        <w:rPr>
          <w:rFonts w:ascii="Arial" w:hAnsi="Arial" w:cs="Arial"/>
          <w:b/>
          <w:sz w:val="22"/>
          <w:szCs w:val="22"/>
        </w:rPr>
      </w:pPr>
      <w:r>
        <w:rPr>
          <w:rFonts w:ascii="Arial" w:hAnsi="Arial" w:cs="Arial"/>
          <w:b/>
          <w:sz w:val="22"/>
          <w:szCs w:val="22"/>
        </w:rPr>
        <w:t>L</w:t>
      </w:r>
      <w:r w:rsidR="00D75CAB" w:rsidRPr="00D75CAB">
        <w:rPr>
          <w:rFonts w:ascii="Arial" w:hAnsi="Arial" w:cs="Arial"/>
          <w:b/>
          <w:sz w:val="22"/>
          <w:szCs w:val="22"/>
        </w:rPr>
        <w:t xml:space="preserve">ibertad de expresión en las redes sociales. </w:t>
      </w:r>
    </w:p>
    <w:p w14:paraId="00DCD2B9" w14:textId="1DEC4966"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Las redes sociales constituyen una herramienta útil para genera</w:t>
      </w:r>
      <w:r w:rsidR="003C7848">
        <w:rPr>
          <w:rFonts w:ascii="Arial" w:hAnsi="Arial" w:cs="Arial"/>
          <w:bCs/>
          <w:sz w:val="22"/>
          <w:szCs w:val="22"/>
        </w:rPr>
        <w:t>r</w:t>
      </w:r>
      <w:r w:rsidRPr="00D75CAB">
        <w:rPr>
          <w:rFonts w:ascii="Arial" w:hAnsi="Arial" w:cs="Arial"/>
          <w:bCs/>
          <w:sz w:val="22"/>
          <w:szCs w:val="22"/>
        </w:rPr>
        <w:t xml:space="preserve"> la comunicación social, ya que permite a un número indefinido de personas, a fin de que puedan acceder, compartir e intercambiar información, de manera global, instantánea y a un bajo costo. </w:t>
      </w:r>
    </w:p>
    <w:p w14:paraId="328CB57C"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5B1B2B51"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Este medio tiene la ventaja de que la comunicación no sea unidireccional, esto es, que los usuarios pueden interactuar de diferentes maneras y con varias personas a la vez. Por otro lado, las redes sociales son el medio idóneo para que las personas ejerzan de manera plena a sus derechos a la libertad de expresión, opinión asociación y reunión.</w:t>
      </w:r>
    </w:p>
    <w:p w14:paraId="3C599C87"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54D6BDF5"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Igualmente, tales medios fungen como un medio de comunicación masivo que permite a los usuarios tener un debate amplio y robusto, en el que los usuarios intercambian ideas y opiniones, positivas o negativas, de manera ágil y fluida. Por ende, las redes sociales se vuelven un elemento importante para la democracia.</w:t>
      </w:r>
    </w:p>
    <w:p w14:paraId="4D4254D1"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52F9B496" w14:textId="04BCB696" w:rsidR="00D75CAB" w:rsidRPr="00D75CAB" w:rsidRDefault="00D75CAB"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sidRPr="00D75CAB">
        <w:rPr>
          <w:rFonts w:ascii="Arial" w:hAnsi="Arial" w:cs="Arial"/>
          <w:bCs/>
          <w:sz w:val="22"/>
          <w:szCs w:val="22"/>
        </w:rPr>
        <w:t>De lo anterior es posible concluir que, si bien los contenidos en las redes sociales pueden ser susceptibles de constituir una infracción en materia electoral, también lo es que la libertad de expresión a través de redes sociales goza, en principio, de una presunción de espontaneidad, es decir, que la difusión de mensajes, videos, fotografías o cualquier elemento audiovisual cuenta con una protección amplia.</w:t>
      </w:r>
    </w:p>
    <w:p w14:paraId="7EE5B6EA" w14:textId="77777777" w:rsidR="00EA5D7E" w:rsidRDefault="00EA5D7E" w:rsidP="00D75CAB">
      <w:pPr>
        <w:pStyle w:val="NormalWeb"/>
        <w:tabs>
          <w:tab w:val="left" w:pos="0"/>
          <w:tab w:val="left" w:pos="426"/>
        </w:tabs>
        <w:spacing w:line="360" w:lineRule="auto"/>
        <w:contextualSpacing/>
        <w:mirrorIndents/>
        <w:jc w:val="both"/>
        <w:rPr>
          <w:rFonts w:ascii="Arial" w:hAnsi="Arial" w:cs="Arial"/>
          <w:b/>
          <w:sz w:val="22"/>
          <w:szCs w:val="22"/>
        </w:rPr>
      </w:pPr>
    </w:p>
    <w:p w14:paraId="3DF1438D" w14:textId="4DA739ED" w:rsidR="00D75CAB" w:rsidRPr="00D75CAB" w:rsidRDefault="00EA5D7E" w:rsidP="00D75CAB">
      <w:pPr>
        <w:pStyle w:val="NormalWeb"/>
        <w:tabs>
          <w:tab w:val="left" w:pos="0"/>
          <w:tab w:val="left" w:pos="426"/>
        </w:tabs>
        <w:spacing w:line="360" w:lineRule="auto"/>
        <w:contextualSpacing/>
        <w:mirrorIndents/>
        <w:jc w:val="both"/>
        <w:rPr>
          <w:rFonts w:ascii="Arial" w:hAnsi="Arial" w:cs="Arial"/>
          <w:b/>
          <w:sz w:val="22"/>
          <w:szCs w:val="22"/>
        </w:rPr>
      </w:pPr>
      <w:r>
        <w:rPr>
          <w:rFonts w:ascii="Arial" w:hAnsi="Arial" w:cs="Arial"/>
          <w:b/>
          <w:sz w:val="22"/>
          <w:szCs w:val="22"/>
        </w:rPr>
        <w:t>P</w:t>
      </w:r>
      <w:r w:rsidR="00D75CAB" w:rsidRPr="00D75CAB">
        <w:rPr>
          <w:rFonts w:ascii="Arial" w:hAnsi="Arial" w:cs="Arial"/>
          <w:b/>
          <w:sz w:val="22"/>
          <w:szCs w:val="22"/>
        </w:rPr>
        <w:t xml:space="preserve">rohibición del uso de símbolos religiosos en propaganda política-electoral </w:t>
      </w:r>
    </w:p>
    <w:p w14:paraId="0E89EAE9" w14:textId="77777777" w:rsidR="00D75CAB" w:rsidRPr="00D75CAB" w:rsidRDefault="00D75CAB" w:rsidP="00D75CAB">
      <w:pPr>
        <w:pStyle w:val="NormalWeb"/>
        <w:tabs>
          <w:tab w:val="left" w:pos="0"/>
          <w:tab w:val="left" w:pos="426"/>
        </w:tabs>
        <w:spacing w:line="360" w:lineRule="auto"/>
        <w:contextualSpacing/>
        <w:mirrorIndents/>
        <w:rPr>
          <w:rFonts w:ascii="Arial" w:hAnsi="Arial" w:cs="Arial"/>
          <w:b/>
          <w:sz w:val="22"/>
          <w:szCs w:val="22"/>
        </w:rPr>
      </w:pPr>
    </w:p>
    <w:p w14:paraId="5C059973" w14:textId="378FDF40"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Dentro del ámbito internacional, la libertad de conciencia y de religión es un derecho reconocido y protegido, tanto por el artículo 12 de la Convención Americana sobre Derechos Humanos, como por el artículo 18 del Pacto Internacional de los Derechos Civiles y Políticos, que tiene como objetivo proteger el ejercicio de toda persona de tener o adoptar la religión y/o creencias de su elección, así como de manifestarla, individual o colectivamente.</w:t>
      </w:r>
    </w:p>
    <w:p w14:paraId="5DDCC271"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791C57F1"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 xml:space="preserve">Este ejercicio está sujeta a las limitaciones prescritas en la ley y que sean necesarias para proteger la seguridad, el orden, la salud o la moral públicos, o los derechos y libertades fundamentales de los demás. </w:t>
      </w:r>
    </w:p>
    <w:p w14:paraId="4F66B229"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31CDA13E" w14:textId="5A65B930"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lastRenderedPageBreak/>
        <w:t>En el ámbito nacional, el artículo 24 de la Constitución Federal establece que la libertad religiosa y de culto es un derecho fundamental de todas las personas para tener o adoptar la de su agrado. Esta libertad también incluye el poder participar, individual o colectivamente en las ceremonias y/o devociones.</w:t>
      </w:r>
    </w:p>
    <w:p w14:paraId="38AF92E7"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42A3776B"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Pero al igual que todos los Derechos Humanos, la libertad religiosa también tiene sus límites, y uno de sus límites es utilizarla en actos públicos que se celebren con fines políticos y/o propaganda electoral,</w:t>
      </w:r>
    </w:p>
    <w:p w14:paraId="29212CEC" w14:textId="4624B598"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Sin embargo, ello no implica que las candidaturas a un cargo de elección no puedan realizar manifestaciones religiosas de la fe que profesan, porque la libertad religiosa les otorga el derecho a participar en actos de culto de manera pública, al contener dos facetas: interna y externa.</w:t>
      </w:r>
      <w:r w:rsidR="009C63F4">
        <w:rPr>
          <w:rStyle w:val="Refdenotaalpie"/>
          <w:rFonts w:ascii="Arial" w:hAnsi="Arial" w:cs="Arial"/>
          <w:bCs/>
          <w:sz w:val="22"/>
          <w:szCs w:val="22"/>
        </w:rPr>
        <w:footnoteReference w:id="4"/>
      </w:r>
    </w:p>
    <w:p w14:paraId="78C51839"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0EC17C85" w14:textId="5F059846" w:rsid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Es oportuno establecer que la única que es susceptible a restringirse y sancionarse es la externa, pues se refiere a las prácticas, actividades, ritos, reuniones y enseñanzas que se asocian con determinadas creencias religiosas.</w:t>
      </w:r>
    </w:p>
    <w:p w14:paraId="74AF9B54"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2FD2BEE1"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 xml:space="preserve">En ese sentido, el artículo 25, apartado I, inciso p) de la Ley General de Partidos establece que los partidos políticos y candidatos deben abstenerse de utilizar símbolos religiosos, así como expresiones, alusiones de carácter religioso en su propaganda electoral. </w:t>
      </w:r>
    </w:p>
    <w:p w14:paraId="42F178EF"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44B92F55"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De lo anterior, se desprende que la prohibición tiene dos elementos: el uso de símbolos religiosos y que ese uso busque convencer al electorado para obtener el voto (intencionalidad). Por ende, para estudiar la infracción, la autoridad jurisdiccional debe analizar, de manera contextual, el uso de esas expresiones y el vínculo con un partido político, con el fin de incidir o manipular las preferencias electorales de la ciudadanía.</w:t>
      </w:r>
    </w:p>
    <w:p w14:paraId="0F59A6CD"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p>
    <w:p w14:paraId="7D60AE8E" w14:textId="77777777" w:rsidR="00D75CAB" w:rsidRPr="00D75CAB" w:rsidRDefault="00D75CAB" w:rsidP="00D75CAB">
      <w:pPr>
        <w:pStyle w:val="NormalWeb"/>
        <w:tabs>
          <w:tab w:val="left" w:pos="0"/>
          <w:tab w:val="left" w:pos="426"/>
        </w:tabs>
        <w:spacing w:line="360" w:lineRule="auto"/>
        <w:contextualSpacing/>
        <w:mirrorIndents/>
        <w:jc w:val="both"/>
        <w:rPr>
          <w:rFonts w:ascii="Arial" w:hAnsi="Arial" w:cs="Arial"/>
          <w:bCs/>
          <w:sz w:val="22"/>
          <w:szCs w:val="22"/>
        </w:rPr>
      </w:pPr>
      <w:r w:rsidRPr="00D75CAB">
        <w:rPr>
          <w:rFonts w:ascii="Arial" w:hAnsi="Arial" w:cs="Arial"/>
          <w:bCs/>
          <w:sz w:val="22"/>
          <w:szCs w:val="22"/>
        </w:rPr>
        <w:t xml:space="preserve">Así, es posible concluir que en las controversias en las que se plantea una infracción a los principios de laicidad y separación del Iglesia-Estado en un proceso electoral, es necesario analizar el sujeto que fue denunciado (elemento personal), el contexto en el que surgieron los hechos, la manera (circunstancias de modo tiempo y lugar) en la que se desarrollaron y el contenido de los mensajes, para poder evaluar si la infracción impactó en el proceso electoral. </w:t>
      </w:r>
    </w:p>
    <w:p w14:paraId="7792A9D5" w14:textId="77777777" w:rsidR="00D75CAB" w:rsidRDefault="00D75CAB"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p>
    <w:p w14:paraId="32B8DC4C" w14:textId="77777777" w:rsidR="00EA5D7E" w:rsidRDefault="006B1E56"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Pr>
          <w:rFonts w:ascii="Arial" w:hAnsi="Arial" w:cs="Arial"/>
          <w:b/>
          <w:sz w:val="22"/>
          <w:szCs w:val="22"/>
        </w:rPr>
        <w:t xml:space="preserve">10.3. </w:t>
      </w:r>
      <w:r w:rsidR="00D75CAB">
        <w:rPr>
          <w:rFonts w:ascii="Arial" w:hAnsi="Arial" w:cs="Arial"/>
          <w:b/>
          <w:sz w:val="22"/>
          <w:szCs w:val="22"/>
        </w:rPr>
        <w:t>Caso concreto.</w:t>
      </w:r>
      <w:r w:rsidR="00EA5D7E">
        <w:rPr>
          <w:rFonts w:ascii="Arial" w:hAnsi="Arial" w:cs="Arial"/>
          <w:b/>
          <w:sz w:val="22"/>
          <w:szCs w:val="22"/>
        </w:rPr>
        <w:t xml:space="preserve"> </w:t>
      </w:r>
    </w:p>
    <w:p w14:paraId="1C986262" w14:textId="0CF65E50" w:rsidR="00EA5D7E" w:rsidRDefault="000E4BF3"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Pr>
          <w:rFonts w:ascii="Arial" w:hAnsi="Arial" w:cs="Arial"/>
          <w:b/>
          <w:sz w:val="22"/>
          <w:szCs w:val="22"/>
        </w:rPr>
        <w:t xml:space="preserve">La publicación denunciada no actualiza la infracción de uso de símbolos o expresiones religiosas que busquen influir en la voluntad del sufragio de la ciudadanía. </w:t>
      </w:r>
    </w:p>
    <w:p w14:paraId="579696DC" w14:textId="77777777" w:rsidR="00D75CAB" w:rsidRDefault="00D75CAB"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
          <w:sz w:val="22"/>
          <w:szCs w:val="22"/>
        </w:rPr>
      </w:pPr>
    </w:p>
    <w:p w14:paraId="24FF6FCE" w14:textId="371DEE04" w:rsidR="00D75CAB" w:rsidRPr="00D75CAB" w:rsidRDefault="00D75CAB"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sidRPr="00D75CAB">
        <w:rPr>
          <w:rFonts w:ascii="Arial" w:hAnsi="Arial" w:cs="Arial"/>
          <w:bCs/>
          <w:sz w:val="22"/>
          <w:szCs w:val="22"/>
        </w:rPr>
        <w:t xml:space="preserve">El quejoso, refiere que el candidato denunciado vulneró el principio de laicidad, porque indebidamente utilizó símbolos religiosos en su propaganda, al publicar en su cuenta personal de Facebook una imagen </w:t>
      </w:r>
      <w:r>
        <w:rPr>
          <w:rFonts w:ascii="Arial" w:hAnsi="Arial" w:cs="Arial"/>
          <w:bCs/>
          <w:sz w:val="22"/>
          <w:szCs w:val="22"/>
        </w:rPr>
        <w:t xml:space="preserve">del santuario y parroquia del Señor de las Angustias, con lo que sugiere que se acredita que se </w:t>
      </w:r>
      <w:proofErr w:type="spellStart"/>
      <w:r>
        <w:rPr>
          <w:rFonts w:ascii="Arial" w:hAnsi="Arial" w:cs="Arial"/>
          <w:bCs/>
          <w:sz w:val="22"/>
          <w:szCs w:val="22"/>
        </w:rPr>
        <w:t>esta</w:t>
      </w:r>
      <w:proofErr w:type="spellEnd"/>
      <w:r>
        <w:rPr>
          <w:rFonts w:ascii="Arial" w:hAnsi="Arial" w:cs="Arial"/>
          <w:bCs/>
          <w:sz w:val="22"/>
          <w:szCs w:val="22"/>
        </w:rPr>
        <w:t xml:space="preserve"> haciendo uso de símbolos religiosos y se violenta el principio de laicidad.</w:t>
      </w:r>
    </w:p>
    <w:p w14:paraId="678F57E6" w14:textId="4541A1AD" w:rsidR="00D75CAB" w:rsidRDefault="00D75CAB"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p>
    <w:p w14:paraId="01E44C4F" w14:textId="6D5D9DFD" w:rsidR="00D75CAB" w:rsidRDefault="00D75CAB"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sidRPr="00D75CAB">
        <w:rPr>
          <w:rFonts w:ascii="Arial" w:hAnsi="Arial" w:cs="Arial"/>
          <w:bCs/>
          <w:sz w:val="22"/>
          <w:szCs w:val="22"/>
        </w:rPr>
        <w:lastRenderedPageBreak/>
        <w:t>Asimismo, en dicha publicación escribió el mensaje siguiente: “Hoy comenzamos nuestro arranque de campaña con la bendición de Dios para que nos guie por el bien de nuestro municipio de Rincón de Romos… SE LIBRE, SE INTELIGENTE, SE INDEPENDIENTE Dr. Erick Muro.”</w:t>
      </w:r>
    </w:p>
    <w:p w14:paraId="3B82E4A7" w14:textId="278AC13F" w:rsidR="00D75CAB" w:rsidRDefault="00D75CAB"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5089D24A" w14:textId="54843C3B" w:rsidR="00C00C48" w:rsidRDefault="00C00C48"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Pr>
          <w:rFonts w:ascii="Arial" w:hAnsi="Arial" w:cs="Arial"/>
          <w:bCs/>
          <w:sz w:val="22"/>
          <w:szCs w:val="22"/>
        </w:rPr>
        <w:t>Al respecto, la Sala Regional Monterrey ha considerado que, conforme a los principios de laicidad y separación Iglesia-Estado, la libertad religiosa no es absoluta y tiene, entre otros limites, la prohibición a los candidatos de utilizar símbolos o expresiones de contenido religioso para influir en la ciudadanía y afectar la libertad del voto; para revisar la actualización de esa infracción, se debe analizar en hecho denunciado en su contexto de expresión.</w:t>
      </w:r>
    </w:p>
    <w:p w14:paraId="7007837D" w14:textId="77777777" w:rsidR="007D5489" w:rsidRDefault="007D5489"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0F90976D" w14:textId="07487AF8" w:rsidR="00C00C48" w:rsidRDefault="006A443F" w:rsidP="00C00C48">
      <w:pPr>
        <w:pStyle w:val="NormalWeb"/>
        <w:tabs>
          <w:tab w:val="left" w:pos="0"/>
          <w:tab w:val="left" w:pos="426"/>
        </w:tabs>
        <w:spacing w:line="360" w:lineRule="auto"/>
        <w:contextualSpacing/>
        <w:mirrorIndents/>
        <w:jc w:val="both"/>
        <w:rPr>
          <w:rFonts w:ascii="Arial" w:hAnsi="Arial" w:cs="Arial"/>
          <w:bCs/>
          <w:sz w:val="22"/>
          <w:szCs w:val="22"/>
        </w:rPr>
      </w:pPr>
      <w:r>
        <w:rPr>
          <w:rFonts w:ascii="Arial" w:hAnsi="Arial" w:cs="Arial"/>
          <w:bCs/>
          <w:sz w:val="22"/>
          <w:szCs w:val="22"/>
        </w:rPr>
        <w:t>No obstante</w:t>
      </w:r>
      <w:r w:rsidR="00C00C48" w:rsidRPr="00C00C48">
        <w:rPr>
          <w:rFonts w:ascii="Arial" w:hAnsi="Arial" w:cs="Arial"/>
          <w:bCs/>
          <w:sz w:val="22"/>
          <w:szCs w:val="22"/>
        </w:rPr>
        <w:t>,</w:t>
      </w:r>
      <w:r>
        <w:rPr>
          <w:rFonts w:ascii="Arial" w:hAnsi="Arial" w:cs="Arial"/>
          <w:bCs/>
          <w:sz w:val="22"/>
          <w:szCs w:val="22"/>
        </w:rPr>
        <w:t xml:space="preserve"> cabe precisar que</w:t>
      </w:r>
      <w:r w:rsidR="00C00C48" w:rsidRPr="00C00C48">
        <w:rPr>
          <w:rFonts w:ascii="Arial" w:hAnsi="Arial" w:cs="Arial"/>
          <w:bCs/>
          <w:sz w:val="22"/>
          <w:szCs w:val="22"/>
        </w:rPr>
        <w:t xml:space="preserve"> los candidatos, en su calidad de personas, pueden ejercer su</w:t>
      </w:r>
      <w:r w:rsidR="00C00C48">
        <w:rPr>
          <w:rFonts w:ascii="Arial" w:hAnsi="Arial" w:cs="Arial"/>
          <w:bCs/>
          <w:sz w:val="22"/>
          <w:szCs w:val="22"/>
        </w:rPr>
        <w:t xml:space="preserve"> </w:t>
      </w:r>
      <w:r w:rsidR="00C00C48" w:rsidRPr="00C00C48">
        <w:rPr>
          <w:rFonts w:ascii="Arial" w:hAnsi="Arial" w:cs="Arial"/>
          <w:bCs/>
          <w:sz w:val="22"/>
          <w:szCs w:val="22"/>
        </w:rPr>
        <w:t>derecho a la libertad de expresión a través de redes sociales, las que</w:t>
      </w:r>
      <w:r w:rsidR="00C00C48">
        <w:rPr>
          <w:rFonts w:ascii="Arial" w:hAnsi="Arial" w:cs="Arial"/>
          <w:bCs/>
          <w:sz w:val="22"/>
          <w:szCs w:val="22"/>
        </w:rPr>
        <w:t xml:space="preserve"> </w:t>
      </w:r>
      <w:r w:rsidR="00C00C48" w:rsidRPr="00C00C48">
        <w:rPr>
          <w:rFonts w:ascii="Arial" w:hAnsi="Arial" w:cs="Arial"/>
          <w:bCs/>
          <w:sz w:val="22"/>
          <w:szCs w:val="22"/>
        </w:rPr>
        <w:t>gozan, en principio, de una presunción de espontaneidad</w:t>
      </w:r>
      <w:r>
        <w:rPr>
          <w:rFonts w:ascii="Arial" w:hAnsi="Arial" w:cs="Arial"/>
          <w:bCs/>
          <w:sz w:val="22"/>
          <w:szCs w:val="22"/>
        </w:rPr>
        <w:t>.</w:t>
      </w:r>
      <w:r w:rsidR="00C00C48">
        <w:rPr>
          <w:rStyle w:val="Refdenotaalpie"/>
          <w:rFonts w:ascii="Arial" w:hAnsi="Arial" w:cs="Arial"/>
          <w:bCs/>
          <w:sz w:val="22"/>
          <w:szCs w:val="22"/>
        </w:rPr>
        <w:footnoteReference w:id="5"/>
      </w:r>
    </w:p>
    <w:p w14:paraId="02A22070" w14:textId="2C630A06" w:rsidR="0057460C" w:rsidRDefault="0057460C" w:rsidP="00C00C48">
      <w:pPr>
        <w:pStyle w:val="NormalWeb"/>
        <w:tabs>
          <w:tab w:val="left" w:pos="0"/>
          <w:tab w:val="left" w:pos="426"/>
        </w:tabs>
        <w:spacing w:line="360" w:lineRule="auto"/>
        <w:contextualSpacing/>
        <w:mirrorIndents/>
        <w:jc w:val="both"/>
        <w:rPr>
          <w:rFonts w:ascii="Arial" w:hAnsi="Arial" w:cs="Arial"/>
          <w:bCs/>
          <w:sz w:val="22"/>
          <w:szCs w:val="22"/>
        </w:rPr>
      </w:pPr>
    </w:p>
    <w:p w14:paraId="6E844B63" w14:textId="36F8A1FB" w:rsidR="0057460C" w:rsidRDefault="0057460C" w:rsidP="00C00C48">
      <w:pPr>
        <w:pStyle w:val="NormalWeb"/>
        <w:tabs>
          <w:tab w:val="left" w:pos="0"/>
          <w:tab w:val="left" w:pos="426"/>
        </w:tabs>
        <w:spacing w:line="360" w:lineRule="auto"/>
        <w:contextualSpacing/>
        <w:mirrorIndents/>
        <w:jc w:val="both"/>
        <w:rPr>
          <w:rFonts w:ascii="Arial" w:hAnsi="Arial" w:cs="Arial"/>
          <w:bCs/>
          <w:sz w:val="22"/>
          <w:szCs w:val="22"/>
        </w:rPr>
      </w:pPr>
      <w:r w:rsidRPr="0057460C">
        <w:rPr>
          <w:rFonts w:ascii="Arial" w:hAnsi="Arial" w:cs="Arial"/>
          <w:bCs/>
          <w:sz w:val="22"/>
          <w:szCs w:val="22"/>
        </w:rPr>
        <w:t>El principio de laicidad tampoco implica que los candidatos a algún puesto de elección popular no puedan participar, en tanto ciudadanos, en manifestaciones religiosas de la fe que profesan. La libertad religiosa, prevista en el artículo 24 de la Constitución</w:t>
      </w:r>
      <w:r w:rsidR="004C33D4">
        <w:rPr>
          <w:rFonts w:ascii="Arial" w:hAnsi="Arial" w:cs="Arial"/>
          <w:bCs/>
          <w:sz w:val="22"/>
          <w:szCs w:val="22"/>
        </w:rPr>
        <w:t xml:space="preserve"> General</w:t>
      </w:r>
      <w:r w:rsidRPr="0057460C">
        <w:rPr>
          <w:rFonts w:ascii="Arial" w:hAnsi="Arial" w:cs="Arial"/>
          <w:bCs/>
          <w:sz w:val="22"/>
          <w:szCs w:val="22"/>
        </w:rPr>
        <w:t>, establece que las personas tienen derecho a participar de forma individual o colectiva en actos del culto respectivo de manera pública.</w:t>
      </w:r>
      <w:r>
        <w:rPr>
          <w:rStyle w:val="Refdenotaalpie"/>
          <w:rFonts w:ascii="Arial" w:hAnsi="Arial" w:cs="Arial"/>
          <w:bCs/>
          <w:sz w:val="22"/>
          <w:szCs w:val="22"/>
        </w:rPr>
        <w:footnoteReference w:id="6"/>
      </w:r>
    </w:p>
    <w:p w14:paraId="6D244492" w14:textId="62717E6F" w:rsidR="006A443F" w:rsidRDefault="006A443F" w:rsidP="00C00C48">
      <w:pPr>
        <w:pStyle w:val="NormalWeb"/>
        <w:tabs>
          <w:tab w:val="left" w:pos="0"/>
          <w:tab w:val="left" w:pos="426"/>
        </w:tabs>
        <w:spacing w:line="360" w:lineRule="auto"/>
        <w:contextualSpacing/>
        <w:mirrorIndents/>
        <w:jc w:val="both"/>
        <w:rPr>
          <w:rFonts w:ascii="Arial" w:hAnsi="Arial" w:cs="Arial"/>
          <w:bCs/>
          <w:sz w:val="22"/>
          <w:szCs w:val="22"/>
        </w:rPr>
      </w:pPr>
    </w:p>
    <w:p w14:paraId="418C078D" w14:textId="67A2CB7C" w:rsidR="006A443F" w:rsidRDefault="006A443F" w:rsidP="009F412C">
      <w:pPr>
        <w:pStyle w:val="NormalWeb"/>
        <w:tabs>
          <w:tab w:val="left" w:pos="0"/>
          <w:tab w:val="left" w:pos="426"/>
        </w:tabs>
        <w:spacing w:line="360" w:lineRule="auto"/>
        <w:contextualSpacing/>
        <w:mirrorIndents/>
        <w:jc w:val="both"/>
        <w:rPr>
          <w:rFonts w:ascii="Arial" w:hAnsi="Arial" w:cs="Arial"/>
          <w:bCs/>
          <w:sz w:val="22"/>
          <w:szCs w:val="22"/>
        </w:rPr>
      </w:pPr>
      <w:r w:rsidRPr="006A443F">
        <w:rPr>
          <w:rFonts w:ascii="Arial" w:hAnsi="Arial" w:cs="Arial"/>
          <w:bCs/>
          <w:sz w:val="22"/>
          <w:szCs w:val="22"/>
        </w:rPr>
        <w:t>Por ello, si bien los contenidos de las redes sociales pueden ser</w:t>
      </w:r>
      <w:r>
        <w:rPr>
          <w:rFonts w:ascii="Arial" w:hAnsi="Arial" w:cs="Arial"/>
          <w:bCs/>
          <w:sz w:val="22"/>
          <w:szCs w:val="22"/>
        </w:rPr>
        <w:t xml:space="preserve"> </w:t>
      </w:r>
      <w:r w:rsidRPr="006A443F">
        <w:rPr>
          <w:rFonts w:ascii="Arial" w:hAnsi="Arial" w:cs="Arial"/>
          <w:bCs/>
          <w:sz w:val="22"/>
          <w:szCs w:val="22"/>
        </w:rPr>
        <w:t>susceptibles de constituir una infracción en materia electoral, es</w:t>
      </w:r>
      <w:r>
        <w:rPr>
          <w:rFonts w:ascii="Arial" w:hAnsi="Arial" w:cs="Arial"/>
          <w:bCs/>
          <w:sz w:val="22"/>
          <w:szCs w:val="22"/>
        </w:rPr>
        <w:t xml:space="preserve"> </w:t>
      </w:r>
      <w:r w:rsidRPr="006A443F">
        <w:rPr>
          <w:rFonts w:ascii="Arial" w:hAnsi="Arial" w:cs="Arial"/>
          <w:bCs/>
          <w:sz w:val="22"/>
          <w:szCs w:val="22"/>
        </w:rPr>
        <w:t>decir, que los mensajes, videos, fotografías o cualquier elemento</w:t>
      </w:r>
      <w:r w:rsidR="009F412C">
        <w:rPr>
          <w:rFonts w:ascii="Arial" w:hAnsi="Arial" w:cs="Arial"/>
          <w:bCs/>
          <w:sz w:val="22"/>
          <w:szCs w:val="22"/>
        </w:rPr>
        <w:t xml:space="preserve"> </w:t>
      </w:r>
      <w:r w:rsidRPr="006A443F">
        <w:rPr>
          <w:rFonts w:ascii="Arial" w:hAnsi="Arial" w:cs="Arial"/>
          <w:bCs/>
          <w:sz w:val="22"/>
          <w:szCs w:val="22"/>
        </w:rPr>
        <w:t>audiovisual que se difunda en una red social puede llegar a violar las</w:t>
      </w:r>
      <w:r>
        <w:rPr>
          <w:rFonts w:ascii="Arial" w:hAnsi="Arial" w:cs="Arial"/>
          <w:bCs/>
          <w:sz w:val="22"/>
          <w:szCs w:val="22"/>
        </w:rPr>
        <w:t xml:space="preserve"> </w:t>
      </w:r>
      <w:r w:rsidRPr="006A443F">
        <w:rPr>
          <w:rFonts w:ascii="Arial" w:hAnsi="Arial" w:cs="Arial"/>
          <w:bCs/>
          <w:sz w:val="22"/>
          <w:szCs w:val="22"/>
        </w:rPr>
        <w:t>restricciones de temporalidad y</w:t>
      </w:r>
      <w:r w:rsidR="009F412C">
        <w:rPr>
          <w:rFonts w:ascii="Arial" w:hAnsi="Arial" w:cs="Arial"/>
          <w:bCs/>
          <w:sz w:val="22"/>
          <w:szCs w:val="22"/>
        </w:rPr>
        <w:t xml:space="preserve"> </w:t>
      </w:r>
      <w:r w:rsidRPr="006A443F">
        <w:rPr>
          <w:rFonts w:ascii="Arial" w:hAnsi="Arial" w:cs="Arial"/>
          <w:bCs/>
          <w:sz w:val="22"/>
          <w:szCs w:val="22"/>
        </w:rPr>
        <w:t>contenido de la propaganda política o</w:t>
      </w:r>
      <w:r>
        <w:rPr>
          <w:rFonts w:ascii="Arial" w:hAnsi="Arial" w:cs="Arial"/>
          <w:bCs/>
          <w:sz w:val="22"/>
          <w:szCs w:val="22"/>
        </w:rPr>
        <w:t xml:space="preserve"> </w:t>
      </w:r>
      <w:r w:rsidRPr="006A443F">
        <w:rPr>
          <w:rFonts w:ascii="Arial" w:hAnsi="Arial" w:cs="Arial"/>
          <w:bCs/>
          <w:sz w:val="22"/>
          <w:szCs w:val="22"/>
        </w:rPr>
        <w:t>electoral, finalmente, para su análisis, es imprescindible vincular</w:t>
      </w:r>
      <w:r w:rsidR="009F412C">
        <w:rPr>
          <w:rFonts w:ascii="Arial" w:hAnsi="Arial" w:cs="Arial"/>
          <w:bCs/>
          <w:sz w:val="22"/>
          <w:szCs w:val="22"/>
        </w:rPr>
        <w:t xml:space="preserve"> </w:t>
      </w:r>
      <w:r w:rsidRPr="006A443F">
        <w:rPr>
          <w:rFonts w:ascii="Arial" w:hAnsi="Arial" w:cs="Arial"/>
          <w:bCs/>
          <w:sz w:val="22"/>
          <w:szCs w:val="22"/>
        </w:rPr>
        <w:t>el</w:t>
      </w:r>
      <w:r>
        <w:rPr>
          <w:rFonts w:ascii="Arial" w:hAnsi="Arial" w:cs="Arial"/>
          <w:bCs/>
          <w:sz w:val="22"/>
          <w:szCs w:val="22"/>
        </w:rPr>
        <w:t xml:space="preserve"> </w:t>
      </w:r>
      <w:r w:rsidRPr="006A443F">
        <w:rPr>
          <w:rFonts w:ascii="Arial" w:hAnsi="Arial" w:cs="Arial"/>
          <w:bCs/>
          <w:sz w:val="22"/>
          <w:szCs w:val="22"/>
        </w:rPr>
        <w:t>contexto del medio de difusión (red social), junto a la espontaneidad en</w:t>
      </w:r>
      <w:r>
        <w:rPr>
          <w:rFonts w:ascii="Arial" w:hAnsi="Arial" w:cs="Arial"/>
          <w:bCs/>
          <w:sz w:val="22"/>
          <w:szCs w:val="22"/>
        </w:rPr>
        <w:t xml:space="preserve"> </w:t>
      </w:r>
      <w:r w:rsidRPr="006A443F">
        <w:rPr>
          <w:rFonts w:ascii="Arial" w:hAnsi="Arial" w:cs="Arial"/>
          <w:bCs/>
          <w:sz w:val="22"/>
          <w:szCs w:val="22"/>
        </w:rPr>
        <w:t>que se da el mensaje.</w:t>
      </w:r>
    </w:p>
    <w:p w14:paraId="6B653D78" w14:textId="25F4143D" w:rsidR="0034290F" w:rsidRDefault="0034290F" w:rsidP="009F412C">
      <w:pPr>
        <w:pStyle w:val="NormalWeb"/>
        <w:tabs>
          <w:tab w:val="left" w:pos="0"/>
          <w:tab w:val="left" w:pos="426"/>
        </w:tabs>
        <w:spacing w:line="360" w:lineRule="auto"/>
        <w:contextualSpacing/>
        <w:mirrorIndents/>
        <w:jc w:val="both"/>
        <w:rPr>
          <w:rFonts w:ascii="Arial" w:hAnsi="Arial" w:cs="Arial"/>
          <w:bCs/>
          <w:sz w:val="22"/>
          <w:szCs w:val="22"/>
        </w:rPr>
      </w:pPr>
    </w:p>
    <w:p w14:paraId="1FB93484" w14:textId="3E2799FA" w:rsidR="0034290F" w:rsidRDefault="0034290F" w:rsidP="009F412C">
      <w:pPr>
        <w:pStyle w:val="NormalWeb"/>
        <w:tabs>
          <w:tab w:val="left" w:pos="0"/>
          <w:tab w:val="left" w:pos="426"/>
        </w:tabs>
        <w:spacing w:line="360" w:lineRule="auto"/>
        <w:contextualSpacing/>
        <w:mirrorIndents/>
        <w:jc w:val="both"/>
        <w:rPr>
          <w:rFonts w:ascii="Arial" w:hAnsi="Arial" w:cs="Arial"/>
          <w:bCs/>
          <w:sz w:val="22"/>
          <w:szCs w:val="22"/>
        </w:rPr>
      </w:pPr>
      <w:r w:rsidRPr="0034290F">
        <w:rPr>
          <w:rFonts w:ascii="Arial" w:hAnsi="Arial" w:cs="Arial"/>
          <w:bCs/>
          <w:sz w:val="22"/>
          <w:szCs w:val="22"/>
        </w:rPr>
        <w:t>En ese sentido, los partidos políticos y candidatos deben abstenerse de utilizar símbolos religiosos, así como expresiones, alusiones o fundamentaciones de carácter religioso en su propaganda electoral (artículo 25, apartado 1., inciso p), de la LGPP).</w:t>
      </w:r>
    </w:p>
    <w:p w14:paraId="076A9148" w14:textId="1E5438A5" w:rsidR="0034290F" w:rsidRDefault="0034290F" w:rsidP="009F412C">
      <w:pPr>
        <w:pStyle w:val="NormalWeb"/>
        <w:tabs>
          <w:tab w:val="left" w:pos="0"/>
          <w:tab w:val="left" w:pos="426"/>
        </w:tabs>
        <w:spacing w:line="360" w:lineRule="auto"/>
        <w:contextualSpacing/>
        <w:mirrorIndents/>
        <w:jc w:val="both"/>
        <w:rPr>
          <w:rFonts w:ascii="Arial" w:hAnsi="Arial" w:cs="Arial"/>
          <w:bCs/>
          <w:sz w:val="22"/>
          <w:szCs w:val="22"/>
        </w:rPr>
      </w:pPr>
    </w:p>
    <w:p w14:paraId="5D5FEA52" w14:textId="77777777" w:rsidR="0034290F" w:rsidRDefault="0034290F" w:rsidP="009F412C">
      <w:pPr>
        <w:pStyle w:val="NormalWeb"/>
        <w:tabs>
          <w:tab w:val="left" w:pos="0"/>
          <w:tab w:val="left" w:pos="426"/>
        </w:tabs>
        <w:spacing w:line="360" w:lineRule="auto"/>
        <w:contextualSpacing/>
        <w:mirrorIndents/>
        <w:jc w:val="both"/>
        <w:rPr>
          <w:rFonts w:ascii="Arial" w:hAnsi="Arial" w:cs="Arial"/>
          <w:bCs/>
          <w:sz w:val="22"/>
          <w:szCs w:val="22"/>
        </w:rPr>
      </w:pPr>
      <w:r w:rsidRPr="0034290F">
        <w:rPr>
          <w:rFonts w:ascii="Arial" w:hAnsi="Arial" w:cs="Arial"/>
          <w:bCs/>
          <w:sz w:val="22"/>
          <w:szCs w:val="22"/>
        </w:rPr>
        <w:t xml:space="preserve">La prohibición tiene dos elementos: </w:t>
      </w:r>
    </w:p>
    <w:p w14:paraId="66948B9F" w14:textId="77777777" w:rsidR="0034290F" w:rsidRDefault="0034290F" w:rsidP="009F412C">
      <w:pPr>
        <w:pStyle w:val="NormalWeb"/>
        <w:tabs>
          <w:tab w:val="left" w:pos="0"/>
          <w:tab w:val="left" w:pos="426"/>
        </w:tabs>
        <w:spacing w:line="360" w:lineRule="auto"/>
        <w:contextualSpacing/>
        <w:mirrorIndents/>
        <w:jc w:val="both"/>
        <w:rPr>
          <w:rFonts w:ascii="Arial" w:hAnsi="Arial" w:cs="Arial"/>
          <w:bCs/>
          <w:sz w:val="22"/>
          <w:szCs w:val="22"/>
        </w:rPr>
      </w:pPr>
    </w:p>
    <w:p w14:paraId="1E75ED0A" w14:textId="09763A5B" w:rsidR="0034290F" w:rsidRDefault="0034290F" w:rsidP="0034290F">
      <w:pPr>
        <w:pStyle w:val="NormalWeb"/>
        <w:numPr>
          <w:ilvl w:val="0"/>
          <w:numId w:val="15"/>
        </w:numPr>
        <w:tabs>
          <w:tab w:val="left" w:pos="0"/>
          <w:tab w:val="left" w:pos="426"/>
        </w:tabs>
        <w:spacing w:line="360" w:lineRule="auto"/>
        <w:contextualSpacing/>
        <w:mirrorIndents/>
        <w:jc w:val="both"/>
        <w:rPr>
          <w:rFonts w:ascii="Arial" w:hAnsi="Arial" w:cs="Arial"/>
          <w:bCs/>
          <w:sz w:val="22"/>
          <w:szCs w:val="22"/>
        </w:rPr>
      </w:pPr>
      <w:r w:rsidRPr="0034290F">
        <w:rPr>
          <w:rFonts w:ascii="Arial" w:hAnsi="Arial" w:cs="Arial"/>
          <w:bCs/>
          <w:sz w:val="22"/>
          <w:szCs w:val="22"/>
        </w:rPr>
        <w:t>el uso de símbolos</w:t>
      </w:r>
      <w:r w:rsidR="005E5509">
        <w:rPr>
          <w:rFonts w:ascii="Arial" w:hAnsi="Arial" w:cs="Arial"/>
          <w:bCs/>
          <w:sz w:val="22"/>
          <w:szCs w:val="22"/>
        </w:rPr>
        <w:t xml:space="preserve"> y expresiones</w:t>
      </w:r>
      <w:r w:rsidRPr="0034290F">
        <w:rPr>
          <w:rFonts w:ascii="Arial" w:hAnsi="Arial" w:cs="Arial"/>
          <w:bCs/>
          <w:sz w:val="22"/>
          <w:szCs w:val="22"/>
        </w:rPr>
        <w:t xml:space="preserve"> religios</w:t>
      </w:r>
      <w:r w:rsidR="005E5509">
        <w:rPr>
          <w:rFonts w:ascii="Arial" w:hAnsi="Arial" w:cs="Arial"/>
          <w:bCs/>
          <w:sz w:val="22"/>
          <w:szCs w:val="22"/>
        </w:rPr>
        <w:t>a</w:t>
      </w:r>
      <w:r w:rsidRPr="0034290F">
        <w:rPr>
          <w:rFonts w:ascii="Arial" w:hAnsi="Arial" w:cs="Arial"/>
          <w:bCs/>
          <w:sz w:val="22"/>
          <w:szCs w:val="22"/>
        </w:rPr>
        <w:t>s</w:t>
      </w:r>
      <w:r>
        <w:rPr>
          <w:rFonts w:ascii="Arial" w:hAnsi="Arial" w:cs="Arial"/>
          <w:bCs/>
          <w:sz w:val="22"/>
          <w:szCs w:val="22"/>
        </w:rPr>
        <w:t>;</w:t>
      </w:r>
      <w:r w:rsidRPr="0034290F">
        <w:rPr>
          <w:rFonts w:ascii="Arial" w:hAnsi="Arial" w:cs="Arial"/>
          <w:bCs/>
          <w:sz w:val="22"/>
          <w:szCs w:val="22"/>
        </w:rPr>
        <w:t xml:space="preserve"> y </w:t>
      </w:r>
    </w:p>
    <w:p w14:paraId="592A9688" w14:textId="564E9EC6" w:rsidR="0034290F" w:rsidRDefault="0034290F" w:rsidP="0034290F">
      <w:pPr>
        <w:pStyle w:val="NormalWeb"/>
        <w:numPr>
          <w:ilvl w:val="0"/>
          <w:numId w:val="15"/>
        </w:numPr>
        <w:tabs>
          <w:tab w:val="left" w:pos="0"/>
          <w:tab w:val="left" w:pos="426"/>
        </w:tabs>
        <w:spacing w:line="360" w:lineRule="auto"/>
        <w:contextualSpacing/>
        <w:mirrorIndents/>
        <w:jc w:val="both"/>
        <w:rPr>
          <w:rFonts w:ascii="Arial" w:hAnsi="Arial" w:cs="Arial"/>
          <w:bCs/>
          <w:sz w:val="22"/>
          <w:szCs w:val="22"/>
        </w:rPr>
      </w:pPr>
      <w:r w:rsidRPr="0034290F">
        <w:rPr>
          <w:rFonts w:ascii="Arial" w:hAnsi="Arial" w:cs="Arial"/>
          <w:bCs/>
          <w:sz w:val="22"/>
          <w:szCs w:val="22"/>
        </w:rPr>
        <w:t>que ese uso busque persuadir al electorado para obtener el voto (intencionalidad).</w:t>
      </w:r>
      <w:r>
        <w:rPr>
          <w:rFonts w:ascii="Arial" w:hAnsi="Arial" w:cs="Arial"/>
          <w:bCs/>
          <w:sz w:val="22"/>
          <w:szCs w:val="22"/>
        </w:rPr>
        <w:t xml:space="preserve"> </w:t>
      </w:r>
    </w:p>
    <w:p w14:paraId="1F3DE0A4" w14:textId="1EA9E4CE" w:rsidR="007E18DF" w:rsidRDefault="007E18DF"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Pr>
          <w:rFonts w:ascii="Arial" w:hAnsi="Arial" w:cs="Arial"/>
          <w:bCs/>
          <w:sz w:val="22"/>
          <w:szCs w:val="22"/>
        </w:rPr>
        <w:lastRenderedPageBreak/>
        <w:t xml:space="preserve">De tal forma que la prohibición tiene como finalidad evitar que los actores políticos coaccionen al </w:t>
      </w:r>
      <w:r w:rsidR="00A627DD">
        <w:rPr>
          <w:rFonts w:ascii="Arial" w:hAnsi="Arial" w:cs="Arial"/>
          <w:bCs/>
          <w:sz w:val="22"/>
          <w:szCs w:val="22"/>
        </w:rPr>
        <w:t>electorado</w:t>
      </w:r>
      <w:r>
        <w:rPr>
          <w:rFonts w:ascii="Arial" w:hAnsi="Arial" w:cs="Arial"/>
          <w:bCs/>
          <w:sz w:val="22"/>
          <w:szCs w:val="22"/>
        </w:rPr>
        <w:t xml:space="preserve">, mediante presión moral o </w:t>
      </w:r>
      <w:r w:rsidR="00A627DD">
        <w:rPr>
          <w:rFonts w:ascii="Arial" w:hAnsi="Arial" w:cs="Arial"/>
          <w:bCs/>
          <w:sz w:val="22"/>
          <w:szCs w:val="22"/>
        </w:rPr>
        <w:t>religioso</w:t>
      </w:r>
      <w:r>
        <w:rPr>
          <w:rFonts w:ascii="Arial" w:hAnsi="Arial" w:cs="Arial"/>
          <w:bCs/>
          <w:sz w:val="22"/>
          <w:szCs w:val="22"/>
        </w:rPr>
        <w:t xml:space="preserve">, para que voten por una </w:t>
      </w:r>
      <w:r w:rsidR="00A627DD">
        <w:rPr>
          <w:rFonts w:ascii="Arial" w:hAnsi="Arial" w:cs="Arial"/>
          <w:bCs/>
          <w:sz w:val="22"/>
          <w:szCs w:val="22"/>
        </w:rPr>
        <w:t>opción</w:t>
      </w:r>
      <w:r>
        <w:rPr>
          <w:rFonts w:ascii="Arial" w:hAnsi="Arial" w:cs="Arial"/>
          <w:bCs/>
          <w:sz w:val="22"/>
          <w:szCs w:val="22"/>
        </w:rPr>
        <w:t xml:space="preserve"> política, esto para garantizar la libertad de conciencia de los </w:t>
      </w:r>
      <w:r w:rsidR="00A627DD">
        <w:rPr>
          <w:rFonts w:ascii="Arial" w:hAnsi="Arial" w:cs="Arial"/>
          <w:bCs/>
          <w:sz w:val="22"/>
          <w:szCs w:val="22"/>
        </w:rPr>
        <w:t>participantes</w:t>
      </w:r>
      <w:r>
        <w:rPr>
          <w:rFonts w:ascii="Arial" w:hAnsi="Arial" w:cs="Arial"/>
          <w:bCs/>
          <w:sz w:val="22"/>
          <w:szCs w:val="22"/>
        </w:rPr>
        <w:t xml:space="preserve"> en el proceso </w:t>
      </w:r>
      <w:r w:rsidR="00A627DD">
        <w:rPr>
          <w:rFonts w:ascii="Arial" w:hAnsi="Arial" w:cs="Arial"/>
          <w:bCs/>
          <w:sz w:val="22"/>
          <w:szCs w:val="22"/>
        </w:rPr>
        <w:t>electoral</w:t>
      </w:r>
      <w:r>
        <w:rPr>
          <w:rFonts w:ascii="Arial" w:hAnsi="Arial" w:cs="Arial"/>
          <w:bCs/>
          <w:sz w:val="22"/>
          <w:szCs w:val="22"/>
        </w:rPr>
        <w:t xml:space="preserve">, y </w:t>
      </w:r>
      <w:r w:rsidR="00A627DD">
        <w:rPr>
          <w:rFonts w:ascii="Arial" w:hAnsi="Arial" w:cs="Arial"/>
          <w:bCs/>
          <w:sz w:val="22"/>
          <w:szCs w:val="22"/>
        </w:rPr>
        <w:t>así</w:t>
      </w:r>
      <w:r>
        <w:rPr>
          <w:rFonts w:ascii="Arial" w:hAnsi="Arial" w:cs="Arial"/>
          <w:bCs/>
          <w:sz w:val="22"/>
          <w:szCs w:val="22"/>
        </w:rPr>
        <w:t xml:space="preserve"> no afecta</w:t>
      </w:r>
      <w:r w:rsidR="00491FA4">
        <w:rPr>
          <w:rFonts w:ascii="Arial" w:hAnsi="Arial" w:cs="Arial"/>
          <w:bCs/>
          <w:sz w:val="22"/>
          <w:szCs w:val="22"/>
        </w:rPr>
        <w:t>r a</w:t>
      </w:r>
      <w:r>
        <w:rPr>
          <w:rFonts w:ascii="Arial" w:hAnsi="Arial" w:cs="Arial"/>
          <w:bCs/>
          <w:sz w:val="22"/>
          <w:szCs w:val="22"/>
        </w:rPr>
        <w:t xml:space="preserve"> la </w:t>
      </w:r>
      <w:r w:rsidR="00A627DD">
        <w:rPr>
          <w:rFonts w:ascii="Arial" w:hAnsi="Arial" w:cs="Arial"/>
          <w:bCs/>
          <w:sz w:val="22"/>
          <w:szCs w:val="22"/>
        </w:rPr>
        <w:t>autenticidad</w:t>
      </w:r>
      <w:r>
        <w:rPr>
          <w:rFonts w:ascii="Arial" w:hAnsi="Arial" w:cs="Arial"/>
          <w:bCs/>
          <w:sz w:val="22"/>
          <w:szCs w:val="22"/>
        </w:rPr>
        <w:t xml:space="preserve"> de las </w:t>
      </w:r>
      <w:r w:rsidR="00A627DD">
        <w:rPr>
          <w:rFonts w:ascii="Arial" w:hAnsi="Arial" w:cs="Arial"/>
          <w:bCs/>
          <w:sz w:val="22"/>
          <w:szCs w:val="22"/>
        </w:rPr>
        <w:t>elecciones</w:t>
      </w:r>
      <w:r>
        <w:rPr>
          <w:rFonts w:ascii="Arial" w:hAnsi="Arial" w:cs="Arial"/>
          <w:bCs/>
          <w:sz w:val="22"/>
          <w:szCs w:val="22"/>
        </w:rPr>
        <w:t xml:space="preserve"> y la libertad del voto.</w:t>
      </w:r>
      <w:r w:rsidR="00A627DD">
        <w:rPr>
          <w:rStyle w:val="Refdenotaalpie"/>
          <w:rFonts w:ascii="Arial" w:hAnsi="Arial" w:cs="Arial"/>
          <w:bCs/>
          <w:sz w:val="22"/>
          <w:szCs w:val="22"/>
        </w:rPr>
        <w:footnoteReference w:id="7"/>
      </w:r>
      <w:r>
        <w:rPr>
          <w:rFonts w:ascii="Arial" w:hAnsi="Arial" w:cs="Arial"/>
          <w:bCs/>
          <w:sz w:val="22"/>
          <w:szCs w:val="22"/>
        </w:rPr>
        <w:t xml:space="preserve"> </w:t>
      </w:r>
    </w:p>
    <w:p w14:paraId="55BC99E5" w14:textId="77777777" w:rsidR="007E18DF" w:rsidRDefault="007E18DF"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501398A8" w14:textId="3E813C54" w:rsidR="00C00C48" w:rsidRDefault="00C00C48"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Pr>
          <w:rFonts w:ascii="Arial" w:hAnsi="Arial" w:cs="Arial"/>
          <w:bCs/>
          <w:sz w:val="22"/>
          <w:szCs w:val="22"/>
        </w:rPr>
        <w:t xml:space="preserve">En el caso, se advierte que la publicación en la cuenta de Facebook del denunciado, </w:t>
      </w:r>
      <w:r w:rsidR="005337A3">
        <w:rPr>
          <w:rFonts w:ascii="Arial" w:hAnsi="Arial" w:cs="Arial"/>
          <w:bCs/>
          <w:sz w:val="22"/>
          <w:szCs w:val="22"/>
        </w:rPr>
        <w:t>está</w:t>
      </w:r>
      <w:r>
        <w:rPr>
          <w:rFonts w:ascii="Arial" w:hAnsi="Arial" w:cs="Arial"/>
          <w:bCs/>
          <w:sz w:val="22"/>
          <w:szCs w:val="22"/>
        </w:rPr>
        <w:t xml:space="preserve"> dentro del margen de la protección de la libertad de expresión y religiosa, </w:t>
      </w:r>
      <w:r w:rsidR="005337A3">
        <w:rPr>
          <w:rFonts w:ascii="Arial" w:hAnsi="Arial" w:cs="Arial"/>
          <w:bCs/>
          <w:sz w:val="22"/>
          <w:szCs w:val="22"/>
        </w:rPr>
        <w:t>porque</w:t>
      </w:r>
      <w:r>
        <w:rPr>
          <w:rFonts w:ascii="Arial" w:hAnsi="Arial" w:cs="Arial"/>
          <w:bCs/>
          <w:sz w:val="22"/>
          <w:szCs w:val="22"/>
        </w:rPr>
        <w:t xml:space="preserve"> </w:t>
      </w:r>
      <w:r w:rsidRPr="00361B56">
        <w:rPr>
          <w:rFonts w:ascii="Arial" w:hAnsi="Arial" w:cs="Arial"/>
          <w:b/>
          <w:sz w:val="22"/>
          <w:szCs w:val="22"/>
        </w:rPr>
        <w:t>se emitió de manera espontánea</w:t>
      </w:r>
      <w:r>
        <w:rPr>
          <w:rFonts w:ascii="Arial" w:hAnsi="Arial" w:cs="Arial"/>
          <w:bCs/>
          <w:sz w:val="22"/>
          <w:szCs w:val="22"/>
        </w:rPr>
        <w:t xml:space="preserve"> en la red social, en el marco del inicio del periodo de campañas, y solo expresa la visión de una persona conforme a su ideológica, y con respecto a la libertad de culto de las personas.</w:t>
      </w:r>
    </w:p>
    <w:p w14:paraId="0B78DDFC" w14:textId="77777777" w:rsidR="00C00C48" w:rsidRDefault="00C00C48"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11245AEB" w14:textId="12810C80" w:rsidR="00D75CAB" w:rsidRDefault="00D75CAB"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Pr>
          <w:rFonts w:ascii="Arial" w:hAnsi="Arial" w:cs="Arial"/>
          <w:bCs/>
          <w:sz w:val="22"/>
          <w:szCs w:val="22"/>
        </w:rPr>
        <w:t xml:space="preserve">En tal sentido, </w:t>
      </w:r>
      <w:r w:rsidR="00491FA4">
        <w:rPr>
          <w:rFonts w:ascii="Arial" w:hAnsi="Arial" w:cs="Arial"/>
          <w:bCs/>
          <w:sz w:val="22"/>
          <w:szCs w:val="22"/>
        </w:rPr>
        <w:t>e</w:t>
      </w:r>
      <w:r w:rsidRPr="00D75CAB">
        <w:rPr>
          <w:rFonts w:ascii="Arial" w:hAnsi="Arial" w:cs="Arial"/>
          <w:bCs/>
          <w:sz w:val="22"/>
          <w:szCs w:val="22"/>
        </w:rPr>
        <w:t>ste Tribunal considera que no le asiste la razón al denunciado, porque del análisis contextual de la publicación denunciada, no se desprende elemento alguno que demuestre que tiene como propósito influir en el electorado y, a su vez, afectar la libertad del voto, o bien, que se pretenda coaccionar a la ciudadanía</w:t>
      </w:r>
      <w:r w:rsidR="00361B56">
        <w:rPr>
          <w:rFonts w:ascii="Arial" w:hAnsi="Arial" w:cs="Arial"/>
          <w:bCs/>
          <w:sz w:val="22"/>
          <w:szCs w:val="22"/>
        </w:rPr>
        <w:t xml:space="preserve">, mediante la utilización de símbolos o expresiones religiosas. </w:t>
      </w:r>
    </w:p>
    <w:p w14:paraId="25B05F99" w14:textId="7A503909" w:rsidR="00D75CAB" w:rsidRDefault="00D75CAB" w:rsidP="00D75CAB">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124E745C" w14:textId="67BF4F01" w:rsidR="00D75CAB" w:rsidRDefault="00C00C48" w:rsidP="00C00C48">
      <w:pPr>
        <w:pStyle w:val="NormalWeb"/>
        <w:tabs>
          <w:tab w:val="left" w:pos="0"/>
          <w:tab w:val="left" w:pos="426"/>
        </w:tabs>
        <w:spacing w:line="360" w:lineRule="auto"/>
        <w:contextualSpacing/>
        <w:mirrorIndents/>
        <w:jc w:val="both"/>
        <w:rPr>
          <w:rFonts w:ascii="Arial" w:hAnsi="Arial" w:cs="Arial"/>
          <w:bCs/>
          <w:sz w:val="22"/>
          <w:szCs w:val="22"/>
        </w:rPr>
      </w:pPr>
      <w:r w:rsidRPr="00C00C48">
        <w:rPr>
          <w:rFonts w:ascii="Arial" w:hAnsi="Arial" w:cs="Arial"/>
          <w:bCs/>
          <w:sz w:val="22"/>
          <w:szCs w:val="22"/>
        </w:rPr>
        <w:t>Por tanto, en autos no se advierten elementos aptos y suficientes para</w:t>
      </w:r>
      <w:r>
        <w:rPr>
          <w:rFonts w:ascii="Arial" w:hAnsi="Arial" w:cs="Arial"/>
          <w:bCs/>
          <w:sz w:val="22"/>
          <w:szCs w:val="22"/>
        </w:rPr>
        <w:t xml:space="preserve"> </w:t>
      </w:r>
      <w:r w:rsidRPr="00C00C48">
        <w:rPr>
          <w:rFonts w:ascii="Arial" w:hAnsi="Arial" w:cs="Arial"/>
          <w:bCs/>
          <w:sz w:val="22"/>
          <w:szCs w:val="22"/>
        </w:rPr>
        <w:t>desvirtuar la presunción de espontaneidad de las manifestaciones</w:t>
      </w:r>
      <w:r>
        <w:rPr>
          <w:rFonts w:ascii="Arial" w:hAnsi="Arial" w:cs="Arial"/>
          <w:bCs/>
          <w:sz w:val="22"/>
          <w:szCs w:val="22"/>
        </w:rPr>
        <w:t xml:space="preserve"> </w:t>
      </w:r>
      <w:r w:rsidRPr="00C00C48">
        <w:rPr>
          <w:rFonts w:ascii="Arial" w:hAnsi="Arial" w:cs="Arial"/>
          <w:bCs/>
          <w:sz w:val="22"/>
          <w:szCs w:val="22"/>
        </w:rPr>
        <w:t>realizadas en la red social, precisamente, porque en la publicación no</w:t>
      </w:r>
      <w:r>
        <w:rPr>
          <w:rFonts w:ascii="Arial" w:hAnsi="Arial" w:cs="Arial"/>
          <w:bCs/>
          <w:sz w:val="22"/>
          <w:szCs w:val="22"/>
        </w:rPr>
        <w:t xml:space="preserve"> </w:t>
      </w:r>
      <w:r w:rsidRPr="00C00C48">
        <w:rPr>
          <w:rFonts w:ascii="Arial" w:hAnsi="Arial" w:cs="Arial"/>
          <w:bCs/>
          <w:sz w:val="22"/>
          <w:szCs w:val="22"/>
        </w:rPr>
        <w:t>se señalan situaciones que tengan la intención de influir en la</w:t>
      </w:r>
      <w:r>
        <w:rPr>
          <w:rFonts w:ascii="Arial" w:hAnsi="Arial" w:cs="Arial"/>
          <w:bCs/>
          <w:sz w:val="22"/>
          <w:szCs w:val="22"/>
        </w:rPr>
        <w:t xml:space="preserve"> </w:t>
      </w:r>
      <w:r w:rsidRPr="00C00C48">
        <w:rPr>
          <w:rFonts w:ascii="Arial" w:hAnsi="Arial" w:cs="Arial"/>
          <w:bCs/>
          <w:sz w:val="22"/>
          <w:szCs w:val="22"/>
        </w:rPr>
        <w:t>preferencia del electorado, ni un llamado al voto a su favor o coacción a</w:t>
      </w:r>
      <w:r>
        <w:rPr>
          <w:rFonts w:ascii="Arial" w:hAnsi="Arial" w:cs="Arial"/>
          <w:bCs/>
          <w:sz w:val="22"/>
          <w:szCs w:val="22"/>
        </w:rPr>
        <w:t xml:space="preserve"> </w:t>
      </w:r>
      <w:r w:rsidRPr="00C00C48">
        <w:rPr>
          <w:rFonts w:ascii="Arial" w:hAnsi="Arial" w:cs="Arial"/>
          <w:bCs/>
          <w:sz w:val="22"/>
          <w:szCs w:val="22"/>
        </w:rPr>
        <w:t>sus seguidores (elemento de intencionalidad), por lo que,</w:t>
      </w:r>
      <w:r>
        <w:rPr>
          <w:rFonts w:ascii="Arial" w:hAnsi="Arial" w:cs="Arial"/>
          <w:bCs/>
          <w:sz w:val="22"/>
          <w:szCs w:val="22"/>
        </w:rPr>
        <w:t xml:space="preserve"> </w:t>
      </w:r>
      <w:r w:rsidR="0047004E">
        <w:rPr>
          <w:rFonts w:ascii="Arial" w:hAnsi="Arial" w:cs="Arial"/>
          <w:bCs/>
          <w:sz w:val="22"/>
          <w:szCs w:val="22"/>
        </w:rPr>
        <w:t xml:space="preserve">se reitera que </w:t>
      </w:r>
      <w:r w:rsidRPr="00C00C48">
        <w:rPr>
          <w:rFonts w:ascii="Arial" w:hAnsi="Arial" w:cs="Arial"/>
          <w:bCs/>
          <w:sz w:val="22"/>
          <w:szCs w:val="22"/>
        </w:rPr>
        <w:t>no se</w:t>
      </w:r>
      <w:r>
        <w:rPr>
          <w:rFonts w:ascii="Arial" w:hAnsi="Arial" w:cs="Arial"/>
          <w:bCs/>
          <w:sz w:val="22"/>
          <w:szCs w:val="22"/>
        </w:rPr>
        <w:t xml:space="preserve"> </w:t>
      </w:r>
      <w:r w:rsidRPr="00C00C48">
        <w:rPr>
          <w:rFonts w:ascii="Arial" w:hAnsi="Arial" w:cs="Arial"/>
          <w:bCs/>
          <w:sz w:val="22"/>
          <w:szCs w:val="22"/>
        </w:rPr>
        <w:t>actualiza la infracción de uso de símbolos o expresiones religiosas que</w:t>
      </w:r>
      <w:r>
        <w:rPr>
          <w:rFonts w:ascii="Arial" w:hAnsi="Arial" w:cs="Arial"/>
          <w:bCs/>
          <w:sz w:val="22"/>
          <w:szCs w:val="22"/>
        </w:rPr>
        <w:t xml:space="preserve"> </w:t>
      </w:r>
      <w:r w:rsidRPr="00C00C48">
        <w:rPr>
          <w:rFonts w:ascii="Arial" w:hAnsi="Arial" w:cs="Arial"/>
          <w:bCs/>
          <w:sz w:val="22"/>
          <w:szCs w:val="22"/>
        </w:rPr>
        <w:t>buscan influir en la ciudadanía y afectar la libertad del sufragio.</w:t>
      </w:r>
    </w:p>
    <w:p w14:paraId="6DB6EBD9" w14:textId="77777777" w:rsidR="00C00C48" w:rsidRDefault="00C00C48" w:rsidP="00C00C48">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p>
    <w:p w14:paraId="3A482B29" w14:textId="46A8DD63" w:rsidR="00D75CAB" w:rsidRPr="00E76FF7" w:rsidRDefault="00E76FF7" w:rsidP="00E76FF7">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sidRPr="00E76FF7">
        <w:rPr>
          <w:rFonts w:ascii="Arial" w:hAnsi="Arial" w:cs="Arial"/>
          <w:bCs/>
          <w:sz w:val="22"/>
          <w:szCs w:val="22"/>
        </w:rPr>
        <w:t xml:space="preserve">Asimismo, de un análisis objetivo de la publicación tampoco se advierte alguna palabra o expresión que demuestre que el </w:t>
      </w:r>
      <w:r>
        <w:rPr>
          <w:rFonts w:ascii="Arial" w:hAnsi="Arial" w:cs="Arial"/>
          <w:bCs/>
          <w:sz w:val="22"/>
          <w:szCs w:val="22"/>
        </w:rPr>
        <w:t xml:space="preserve">candidato Erick Muro Sánchez, </w:t>
      </w:r>
      <w:r w:rsidRPr="00E76FF7">
        <w:rPr>
          <w:rFonts w:ascii="Arial" w:hAnsi="Arial" w:cs="Arial"/>
          <w:bCs/>
          <w:sz w:val="22"/>
          <w:szCs w:val="22"/>
        </w:rPr>
        <w:t>utilizó símbolos religiosos con la intención de incidir en el electorado para obtener el voto a su favor</w:t>
      </w:r>
      <w:r w:rsidR="006A443F">
        <w:rPr>
          <w:rFonts w:ascii="Arial" w:hAnsi="Arial" w:cs="Arial"/>
          <w:bCs/>
          <w:sz w:val="22"/>
          <w:szCs w:val="22"/>
        </w:rPr>
        <w:t>, o que este se pretendiera coaccionar</w:t>
      </w:r>
      <w:r w:rsidRPr="00E76FF7">
        <w:rPr>
          <w:rFonts w:ascii="Arial" w:hAnsi="Arial" w:cs="Arial"/>
          <w:bCs/>
          <w:sz w:val="22"/>
          <w:szCs w:val="22"/>
        </w:rPr>
        <w:t xml:space="preserve">. </w:t>
      </w:r>
    </w:p>
    <w:p w14:paraId="3655B533" w14:textId="77777777" w:rsidR="00E76FF7" w:rsidRPr="00E76FF7" w:rsidRDefault="00E76FF7" w:rsidP="00E76FF7">
      <w:pPr>
        <w:pStyle w:val="NormalWeb"/>
        <w:tabs>
          <w:tab w:val="left" w:pos="0"/>
          <w:tab w:val="left" w:pos="426"/>
        </w:tabs>
        <w:spacing w:line="360" w:lineRule="auto"/>
        <w:contextualSpacing/>
        <w:mirrorIndents/>
        <w:jc w:val="both"/>
        <w:rPr>
          <w:rFonts w:ascii="Arial" w:hAnsi="Arial" w:cs="Arial"/>
          <w:bCs/>
          <w:sz w:val="22"/>
          <w:szCs w:val="22"/>
        </w:rPr>
      </w:pPr>
    </w:p>
    <w:p w14:paraId="375FA482" w14:textId="4209555E" w:rsidR="00E76FF7" w:rsidRDefault="00E76FF7" w:rsidP="00E76FF7">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r w:rsidRPr="00E76FF7">
        <w:rPr>
          <w:rFonts w:ascii="Arial" w:hAnsi="Arial" w:cs="Arial"/>
          <w:bCs/>
          <w:sz w:val="22"/>
          <w:szCs w:val="22"/>
        </w:rPr>
        <w:t xml:space="preserve">Lo anterior, </w:t>
      </w:r>
      <w:r w:rsidR="00683356">
        <w:rPr>
          <w:rFonts w:ascii="Arial" w:hAnsi="Arial" w:cs="Arial"/>
          <w:bCs/>
          <w:sz w:val="22"/>
          <w:szCs w:val="22"/>
        </w:rPr>
        <w:t>puesto que del análisis conjunto de</w:t>
      </w:r>
      <w:r w:rsidRPr="00E76FF7">
        <w:rPr>
          <w:rFonts w:ascii="Arial" w:hAnsi="Arial" w:cs="Arial"/>
          <w:bCs/>
          <w:sz w:val="22"/>
          <w:szCs w:val="22"/>
        </w:rPr>
        <w:t xml:space="preserve"> la frase</w:t>
      </w:r>
      <w:r w:rsidR="00C30CE0" w:rsidRPr="00D75CAB">
        <w:rPr>
          <w:rFonts w:ascii="Arial" w:hAnsi="Arial" w:cs="Arial"/>
          <w:bCs/>
          <w:sz w:val="22"/>
          <w:szCs w:val="22"/>
        </w:rPr>
        <w:t xml:space="preserve">: </w:t>
      </w:r>
      <w:r w:rsidR="00C30CE0" w:rsidRPr="00C30CE0">
        <w:rPr>
          <w:rFonts w:ascii="Arial" w:hAnsi="Arial" w:cs="Arial"/>
          <w:bCs/>
          <w:i/>
          <w:iCs/>
          <w:sz w:val="22"/>
          <w:szCs w:val="22"/>
        </w:rPr>
        <w:t>“Hoy comenzamos nuestro arranque de campaña con la bendición de Dios para que nos guie por el bien de nuestro municipio de Rincón de Romos… SE LIBRE, SE INTELIGENTE, SE INDEPENDIENTE Dr. Erick Muro.</w:t>
      </w:r>
      <w:r w:rsidR="00691026" w:rsidRPr="00C30CE0">
        <w:rPr>
          <w:rFonts w:ascii="Arial" w:hAnsi="Arial" w:cs="Arial"/>
          <w:bCs/>
          <w:i/>
          <w:iCs/>
          <w:sz w:val="22"/>
          <w:szCs w:val="22"/>
        </w:rPr>
        <w:t>”</w:t>
      </w:r>
      <w:r w:rsidR="00691026">
        <w:rPr>
          <w:rFonts w:ascii="Arial" w:hAnsi="Arial" w:cs="Arial"/>
          <w:bCs/>
          <w:sz w:val="22"/>
          <w:szCs w:val="22"/>
        </w:rPr>
        <w:t>, así como la</w:t>
      </w:r>
      <w:r w:rsidR="00C32F31">
        <w:rPr>
          <w:rFonts w:ascii="Arial" w:hAnsi="Arial" w:cs="Arial"/>
          <w:bCs/>
          <w:sz w:val="22"/>
          <w:szCs w:val="22"/>
        </w:rPr>
        <w:t>s</w:t>
      </w:r>
      <w:r w:rsidR="00691026">
        <w:rPr>
          <w:rFonts w:ascii="Arial" w:hAnsi="Arial" w:cs="Arial"/>
          <w:bCs/>
          <w:sz w:val="22"/>
          <w:szCs w:val="22"/>
        </w:rPr>
        <w:t xml:space="preserve"> </w:t>
      </w:r>
      <w:r w:rsidR="00C32F31">
        <w:rPr>
          <w:rFonts w:ascii="Arial" w:hAnsi="Arial" w:cs="Arial"/>
          <w:bCs/>
          <w:sz w:val="22"/>
          <w:szCs w:val="22"/>
        </w:rPr>
        <w:t>imágenes</w:t>
      </w:r>
      <w:r w:rsidR="00691026">
        <w:rPr>
          <w:rFonts w:ascii="Arial" w:hAnsi="Arial" w:cs="Arial"/>
          <w:bCs/>
          <w:sz w:val="22"/>
          <w:szCs w:val="22"/>
        </w:rPr>
        <w:t xml:space="preserve"> denunciada</w:t>
      </w:r>
      <w:r w:rsidR="00C32F31">
        <w:rPr>
          <w:rFonts w:ascii="Arial" w:hAnsi="Arial" w:cs="Arial"/>
          <w:bCs/>
          <w:sz w:val="22"/>
          <w:szCs w:val="22"/>
        </w:rPr>
        <w:t>s</w:t>
      </w:r>
      <w:r w:rsidR="00691026">
        <w:rPr>
          <w:rFonts w:ascii="Arial" w:hAnsi="Arial" w:cs="Arial"/>
          <w:bCs/>
          <w:sz w:val="22"/>
          <w:szCs w:val="22"/>
        </w:rPr>
        <w:t>,</w:t>
      </w:r>
      <w:r w:rsidR="00C30CE0">
        <w:rPr>
          <w:rFonts w:ascii="Arial" w:hAnsi="Arial" w:cs="Arial"/>
          <w:bCs/>
          <w:sz w:val="22"/>
          <w:szCs w:val="22"/>
        </w:rPr>
        <w:t xml:space="preserve"> </w:t>
      </w:r>
      <w:r w:rsidR="00683356">
        <w:rPr>
          <w:rFonts w:ascii="Arial" w:hAnsi="Arial" w:cs="Arial"/>
          <w:bCs/>
          <w:sz w:val="22"/>
          <w:szCs w:val="22"/>
        </w:rPr>
        <w:t>no se desprenden elementos suficientes que hagan inferir a esta autoridad, que fueran</w:t>
      </w:r>
      <w:r w:rsidR="00C30CE0">
        <w:rPr>
          <w:rFonts w:ascii="Arial" w:hAnsi="Arial" w:cs="Arial"/>
          <w:bCs/>
          <w:sz w:val="22"/>
          <w:szCs w:val="22"/>
        </w:rPr>
        <w:t xml:space="preserve"> difundida</w:t>
      </w:r>
      <w:r w:rsidR="00691026">
        <w:rPr>
          <w:rFonts w:ascii="Arial" w:hAnsi="Arial" w:cs="Arial"/>
          <w:bCs/>
          <w:sz w:val="22"/>
          <w:szCs w:val="22"/>
        </w:rPr>
        <w:t>s</w:t>
      </w:r>
      <w:r w:rsidR="00C30CE0">
        <w:rPr>
          <w:rFonts w:ascii="Arial" w:hAnsi="Arial" w:cs="Arial"/>
          <w:bCs/>
          <w:sz w:val="22"/>
          <w:szCs w:val="22"/>
        </w:rPr>
        <w:t xml:space="preserve"> con la intención de coaccionar al electorado</w:t>
      </w:r>
      <w:r w:rsidRPr="00E76FF7">
        <w:rPr>
          <w:rFonts w:ascii="Arial" w:hAnsi="Arial" w:cs="Arial"/>
          <w:bCs/>
          <w:sz w:val="22"/>
          <w:szCs w:val="22"/>
        </w:rPr>
        <w:t>, pues como se adelantó, se trató de una acción espontánea que se encuentra dentro del margen de la ideología religiosa.</w:t>
      </w:r>
    </w:p>
    <w:p w14:paraId="05163976" w14:textId="40A722CF" w:rsidR="00E76FF7" w:rsidRDefault="00E76FF7" w:rsidP="00E76FF7">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23D7B5A2" w14:textId="1CC7BEF2" w:rsidR="00E76FF7" w:rsidRPr="00E76FF7" w:rsidRDefault="009F412C" w:rsidP="00E76FF7">
      <w:pPr>
        <w:pStyle w:val="NormalWeb"/>
        <w:tabs>
          <w:tab w:val="left" w:pos="0"/>
          <w:tab w:val="left" w:pos="426"/>
        </w:tabs>
        <w:spacing w:line="360" w:lineRule="auto"/>
        <w:contextualSpacing/>
        <w:mirrorIndents/>
        <w:jc w:val="both"/>
        <w:rPr>
          <w:rFonts w:ascii="Arial" w:hAnsi="Arial" w:cs="Arial"/>
          <w:bCs/>
          <w:sz w:val="22"/>
          <w:szCs w:val="22"/>
        </w:rPr>
      </w:pPr>
      <w:r>
        <w:rPr>
          <w:rFonts w:ascii="Arial" w:hAnsi="Arial" w:cs="Arial"/>
          <w:bCs/>
          <w:sz w:val="22"/>
          <w:szCs w:val="22"/>
        </w:rPr>
        <w:t>En tal sentido</w:t>
      </w:r>
      <w:r w:rsidR="00E76FF7" w:rsidRPr="00E76FF7">
        <w:rPr>
          <w:rFonts w:ascii="Arial" w:hAnsi="Arial" w:cs="Arial"/>
          <w:bCs/>
          <w:sz w:val="22"/>
          <w:szCs w:val="22"/>
        </w:rPr>
        <w:t xml:space="preserve">, el hecho que, de un análisis contextual de los hechos denunciados, no se desvirtuara el ejercicio espontáneo del </w:t>
      </w:r>
      <w:r w:rsidR="00E76FF7">
        <w:rPr>
          <w:rFonts w:ascii="Arial" w:hAnsi="Arial" w:cs="Arial"/>
          <w:bCs/>
          <w:sz w:val="22"/>
          <w:szCs w:val="22"/>
        </w:rPr>
        <w:t>candidato</w:t>
      </w:r>
      <w:r w:rsidR="00E76FF7" w:rsidRPr="00E76FF7">
        <w:rPr>
          <w:rFonts w:ascii="Arial" w:hAnsi="Arial" w:cs="Arial"/>
          <w:bCs/>
          <w:sz w:val="22"/>
          <w:szCs w:val="22"/>
        </w:rPr>
        <w:t xml:space="preserve">, </w:t>
      </w:r>
      <w:r w:rsidR="007D29E9">
        <w:rPr>
          <w:rFonts w:ascii="Arial" w:hAnsi="Arial" w:cs="Arial"/>
          <w:bCs/>
          <w:sz w:val="22"/>
          <w:szCs w:val="22"/>
        </w:rPr>
        <w:t>no puede actualizarse</w:t>
      </w:r>
      <w:r w:rsidR="00E76FF7" w:rsidRPr="00E76FF7">
        <w:rPr>
          <w:rFonts w:ascii="Arial" w:hAnsi="Arial" w:cs="Arial"/>
          <w:bCs/>
          <w:sz w:val="22"/>
          <w:szCs w:val="22"/>
        </w:rPr>
        <w:t xml:space="preserve"> la violación al principio de separación Iglesia-Estado, pues se concluye que la publicación se trata un ejercicio legítimo que está protegido por la libertad de expresión religiosa. </w:t>
      </w:r>
    </w:p>
    <w:p w14:paraId="255FC2D2" w14:textId="77777777" w:rsidR="00E76FF7" w:rsidRPr="00E76FF7" w:rsidRDefault="00E76FF7" w:rsidP="00E76FF7">
      <w:pPr>
        <w:pStyle w:val="NormalWeb"/>
        <w:tabs>
          <w:tab w:val="left" w:pos="0"/>
          <w:tab w:val="left" w:pos="426"/>
        </w:tabs>
        <w:spacing w:line="360" w:lineRule="auto"/>
        <w:contextualSpacing/>
        <w:mirrorIndents/>
        <w:jc w:val="both"/>
        <w:rPr>
          <w:rFonts w:ascii="Arial" w:hAnsi="Arial" w:cs="Arial"/>
          <w:bCs/>
          <w:sz w:val="22"/>
          <w:szCs w:val="22"/>
        </w:rPr>
      </w:pPr>
    </w:p>
    <w:p w14:paraId="65C1CA41" w14:textId="0BE2BEA6" w:rsidR="00E76FF7" w:rsidRPr="00E76FF7" w:rsidRDefault="00E76FF7" w:rsidP="00E76FF7">
      <w:pPr>
        <w:pStyle w:val="NormalWeb"/>
        <w:tabs>
          <w:tab w:val="left" w:pos="0"/>
          <w:tab w:val="left" w:pos="426"/>
        </w:tabs>
        <w:spacing w:line="360" w:lineRule="auto"/>
        <w:contextualSpacing/>
        <w:mirrorIndents/>
        <w:jc w:val="both"/>
        <w:rPr>
          <w:rFonts w:ascii="Arial" w:hAnsi="Arial" w:cs="Arial"/>
          <w:bCs/>
          <w:sz w:val="22"/>
          <w:szCs w:val="22"/>
        </w:rPr>
      </w:pPr>
      <w:r w:rsidRPr="00E76FF7">
        <w:rPr>
          <w:rFonts w:ascii="Arial" w:hAnsi="Arial" w:cs="Arial"/>
          <w:bCs/>
          <w:sz w:val="22"/>
          <w:szCs w:val="22"/>
        </w:rPr>
        <w:t xml:space="preserve">Finalmente, es conveniente señalar que el hecho de que la publicación se encuentre en su página personal de la red social, en la cual, actualmente funge como candidato, no implica que </w:t>
      </w:r>
      <w:r w:rsidR="00AC3A4A">
        <w:rPr>
          <w:rFonts w:ascii="Arial" w:hAnsi="Arial" w:cs="Arial"/>
          <w:bCs/>
          <w:sz w:val="22"/>
          <w:szCs w:val="22"/>
        </w:rPr>
        <w:t>tales hechos</w:t>
      </w:r>
      <w:r w:rsidRPr="00E76FF7">
        <w:rPr>
          <w:rFonts w:ascii="Arial" w:hAnsi="Arial" w:cs="Arial"/>
          <w:bCs/>
          <w:sz w:val="22"/>
          <w:szCs w:val="22"/>
        </w:rPr>
        <w:t xml:space="preserve">, por </w:t>
      </w:r>
      <w:proofErr w:type="spellStart"/>
      <w:r w:rsidRPr="00E76FF7">
        <w:rPr>
          <w:rFonts w:ascii="Arial" w:hAnsi="Arial" w:cs="Arial"/>
          <w:bCs/>
          <w:sz w:val="22"/>
          <w:szCs w:val="22"/>
        </w:rPr>
        <w:t>si</w:t>
      </w:r>
      <w:proofErr w:type="spellEnd"/>
      <w:r w:rsidRPr="00E76FF7">
        <w:rPr>
          <w:rFonts w:ascii="Arial" w:hAnsi="Arial" w:cs="Arial"/>
          <w:bCs/>
          <w:sz w:val="22"/>
          <w:szCs w:val="22"/>
        </w:rPr>
        <w:t xml:space="preserve"> sol</w:t>
      </w:r>
      <w:r w:rsidR="00AC3A4A">
        <w:rPr>
          <w:rFonts w:ascii="Arial" w:hAnsi="Arial" w:cs="Arial"/>
          <w:bCs/>
          <w:sz w:val="22"/>
          <w:szCs w:val="22"/>
        </w:rPr>
        <w:t>os</w:t>
      </w:r>
      <w:r w:rsidRPr="00E76FF7">
        <w:rPr>
          <w:rFonts w:ascii="Arial" w:hAnsi="Arial" w:cs="Arial"/>
          <w:bCs/>
          <w:sz w:val="22"/>
          <w:szCs w:val="22"/>
        </w:rPr>
        <w:t>, actualice</w:t>
      </w:r>
      <w:r w:rsidR="00AC3A4A">
        <w:rPr>
          <w:rFonts w:ascii="Arial" w:hAnsi="Arial" w:cs="Arial"/>
          <w:bCs/>
          <w:sz w:val="22"/>
          <w:szCs w:val="22"/>
        </w:rPr>
        <w:t>n</w:t>
      </w:r>
      <w:r w:rsidRPr="00E76FF7">
        <w:rPr>
          <w:rFonts w:ascii="Arial" w:hAnsi="Arial" w:cs="Arial"/>
          <w:bCs/>
          <w:sz w:val="22"/>
          <w:szCs w:val="22"/>
        </w:rPr>
        <w:t xml:space="preserve"> el uso indebido de símbolos religiosos, ya que del contexto de la misma no se </w:t>
      </w:r>
      <w:r w:rsidRPr="00E76FF7">
        <w:rPr>
          <w:rFonts w:ascii="Arial" w:hAnsi="Arial" w:cs="Arial"/>
          <w:bCs/>
          <w:sz w:val="22"/>
          <w:szCs w:val="22"/>
        </w:rPr>
        <w:lastRenderedPageBreak/>
        <w:t xml:space="preserve">advirtió que la publicación </w:t>
      </w:r>
      <w:r w:rsidR="00D23D59">
        <w:rPr>
          <w:rFonts w:ascii="Arial" w:hAnsi="Arial" w:cs="Arial"/>
          <w:bCs/>
          <w:sz w:val="22"/>
          <w:szCs w:val="22"/>
        </w:rPr>
        <w:t>contuviera</w:t>
      </w:r>
      <w:r w:rsidRPr="00E76FF7">
        <w:rPr>
          <w:rFonts w:ascii="Arial" w:hAnsi="Arial" w:cs="Arial"/>
          <w:bCs/>
          <w:sz w:val="22"/>
          <w:szCs w:val="22"/>
        </w:rPr>
        <w:t xml:space="preserve"> elementos </w:t>
      </w:r>
      <w:r w:rsidR="00545BAD">
        <w:rPr>
          <w:rFonts w:ascii="Arial" w:hAnsi="Arial" w:cs="Arial"/>
          <w:bCs/>
          <w:sz w:val="22"/>
          <w:szCs w:val="22"/>
        </w:rPr>
        <w:t>religiosos con el</w:t>
      </w:r>
      <w:r w:rsidRPr="00E76FF7">
        <w:rPr>
          <w:rFonts w:ascii="Arial" w:hAnsi="Arial" w:cs="Arial"/>
          <w:bCs/>
          <w:sz w:val="22"/>
          <w:szCs w:val="22"/>
        </w:rPr>
        <w:t xml:space="preserve"> propósito incidir </w:t>
      </w:r>
      <w:r w:rsidR="00545BAD">
        <w:rPr>
          <w:rFonts w:ascii="Arial" w:hAnsi="Arial" w:cs="Arial"/>
          <w:bCs/>
          <w:sz w:val="22"/>
          <w:szCs w:val="22"/>
        </w:rPr>
        <w:t>en la contienda electoral.</w:t>
      </w:r>
      <w:r w:rsidRPr="00E76FF7">
        <w:rPr>
          <w:rFonts w:ascii="Arial" w:hAnsi="Arial" w:cs="Arial"/>
          <w:bCs/>
          <w:sz w:val="22"/>
          <w:szCs w:val="22"/>
        </w:rPr>
        <w:t xml:space="preserve">   </w:t>
      </w:r>
    </w:p>
    <w:p w14:paraId="567902E4" w14:textId="22A2DA44" w:rsidR="00E76FF7" w:rsidRDefault="00E76FF7" w:rsidP="00E76FF7">
      <w:pPr>
        <w:pStyle w:val="NormalWeb"/>
        <w:tabs>
          <w:tab w:val="left" w:pos="0"/>
          <w:tab w:val="left" w:pos="426"/>
        </w:tabs>
        <w:spacing w:line="360" w:lineRule="auto"/>
        <w:contextualSpacing/>
        <w:mirrorIndents/>
        <w:jc w:val="both"/>
        <w:rPr>
          <w:rFonts w:ascii="Arial" w:hAnsi="Arial" w:cs="Arial"/>
          <w:bCs/>
          <w:sz w:val="22"/>
          <w:szCs w:val="22"/>
        </w:rPr>
      </w:pPr>
    </w:p>
    <w:p w14:paraId="5C9C21A4" w14:textId="3AAA96CB" w:rsidR="00033E46" w:rsidRDefault="00033E46" w:rsidP="00E76FF7">
      <w:pPr>
        <w:pStyle w:val="NormalWeb"/>
        <w:tabs>
          <w:tab w:val="left" w:pos="0"/>
          <w:tab w:val="left" w:pos="426"/>
        </w:tabs>
        <w:spacing w:line="360" w:lineRule="auto"/>
        <w:contextualSpacing/>
        <w:mirrorIndents/>
        <w:jc w:val="both"/>
        <w:rPr>
          <w:rFonts w:ascii="Arial" w:hAnsi="Arial" w:cs="Arial"/>
          <w:bCs/>
          <w:sz w:val="22"/>
          <w:szCs w:val="22"/>
        </w:rPr>
      </w:pPr>
      <w:r>
        <w:rPr>
          <w:rFonts w:ascii="Arial" w:hAnsi="Arial" w:cs="Arial"/>
          <w:bCs/>
          <w:sz w:val="22"/>
          <w:szCs w:val="22"/>
        </w:rPr>
        <w:t xml:space="preserve">De tal suerte </w:t>
      </w:r>
      <w:r w:rsidR="004A71B1">
        <w:rPr>
          <w:rFonts w:ascii="Arial" w:hAnsi="Arial" w:cs="Arial"/>
          <w:bCs/>
          <w:sz w:val="22"/>
          <w:szCs w:val="22"/>
        </w:rPr>
        <w:t>que,</w:t>
      </w:r>
      <w:r>
        <w:rPr>
          <w:rFonts w:ascii="Arial" w:hAnsi="Arial" w:cs="Arial"/>
          <w:bCs/>
          <w:sz w:val="22"/>
          <w:szCs w:val="22"/>
        </w:rPr>
        <w:t xml:space="preserve"> al no </w:t>
      </w:r>
      <w:r w:rsidR="001B047A">
        <w:rPr>
          <w:rFonts w:ascii="Arial" w:hAnsi="Arial" w:cs="Arial"/>
          <w:bCs/>
          <w:sz w:val="22"/>
          <w:szCs w:val="22"/>
        </w:rPr>
        <w:t>existir</w:t>
      </w:r>
      <w:r>
        <w:rPr>
          <w:rFonts w:ascii="Arial" w:hAnsi="Arial" w:cs="Arial"/>
          <w:bCs/>
          <w:sz w:val="22"/>
          <w:szCs w:val="22"/>
        </w:rPr>
        <w:t xml:space="preserve"> un </w:t>
      </w:r>
      <w:r w:rsidR="001B047A">
        <w:rPr>
          <w:rFonts w:ascii="Arial" w:hAnsi="Arial" w:cs="Arial"/>
          <w:bCs/>
          <w:sz w:val="22"/>
          <w:szCs w:val="22"/>
        </w:rPr>
        <w:t>llamado</w:t>
      </w:r>
      <w:r>
        <w:rPr>
          <w:rFonts w:ascii="Arial" w:hAnsi="Arial" w:cs="Arial"/>
          <w:bCs/>
          <w:sz w:val="22"/>
          <w:szCs w:val="22"/>
        </w:rPr>
        <w:t xml:space="preserve"> expreso o </w:t>
      </w:r>
      <w:r w:rsidR="001B047A">
        <w:rPr>
          <w:rFonts w:ascii="Arial" w:hAnsi="Arial" w:cs="Arial"/>
          <w:bCs/>
          <w:sz w:val="22"/>
          <w:szCs w:val="22"/>
        </w:rPr>
        <w:t>velado</w:t>
      </w:r>
      <w:r>
        <w:rPr>
          <w:rFonts w:ascii="Arial" w:hAnsi="Arial" w:cs="Arial"/>
          <w:bCs/>
          <w:sz w:val="22"/>
          <w:szCs w:val="22"/>
        </w:rPr>
        <w:t xml:space="preserve"> al voto, valiéndose de la </w:t>
      </w:r>
      <w:r w:rsidR="001B047A">
        <w:rPr>
          <w:rFonts w:ascii="Arial" w:hAnsi="Arial" w:cs="Arial"/>
          <w:bCs/>
          <w:sz w:val="22"/>
          <w:szCs w:val="22"/>
        </w:rPr>
        <w:t>religión</w:t>
      </w:r>
      <w:r>
        <w:rPr>
          <w:rFonts w:ascii="Arial" w:hAnsi="Arial" w:cs="Arial"/>
          <w:bCs/>
          <w:sz w:val="22"/>
          <w:szCs w:val="22"/>
        </w:rPr>
        <w:t xml:space="preserve"> o </w:t>
      </w:r>
      <w:r w:rsidR="001B047A">
        <w:rPr>
          <w:rFonts w:ascii="Arial" w:hAnsi="Arial" w:cs="Arial"/>
          <w:bCs/>
          <w:sz w:val="22"/>
          <w:szCs w:val="22"/>
        </w:rPr>
        <w:t>apeland</w:t>
      </w:r>
      <w:r>
        <w:rPr>
          <w:rFonts w:ascii="Arial" w:hAnsi="Arial" w:cs="Arial"/>
          <w:bCs/>
          <w:sz w:val="22"/>
          <w:szCs w:val="22"/>
        </w:rPr>
        <w:t xml:space="preserve">o a la fe de sus </w:t>
      </w:r>
      <w:r w:rsidR="001B047A">
        <w:rPr>
          <w:rFonts w:ascii="Arial" w:hAnsi="Arial" w:cs="Arial"/>
          <w:bCs/>
          <w:sz w:val="22"/>
          <w:szCs w:val="22"/>
        </w:rPr>
        <w:t>seguidores</w:t>
      </w:r>
      <w:r>
        <w:rPr>
          <w:rFonts w:ascii="Arial" w:hAnsi="Arial" w:cs="Arial"/>
          <w:bCs/>
          <w:sz w:val="22"/>
          <w:szCs w:val="22"/>
        </w:rPr>
        <w:t xml:space="preserve"> </w:t>
      </w:r>
      <w:r w:rsidR="001B047A">
        <w:rPr>
          <w:rFonts w:ascii="Arial" w:hAnsi="Arial" w:cs="Arial"/>
          <w:bCs/>
          <w:sz w:val="22"/>
          <w:szCs w:val="22"/>
        </w:rPr>
        <w:t>e</w:t>
      </w:r>
      <w:r>
        <w:rPr>
          <w:rFonts w:ascii="Arial" w:hAnsi="Arial" w:cs="Arial"/>
          <w:bCs/>
          <w:sz w:val="22"/>
          <w:szCs w:val="22"/>
        </w:rPr>
        <w:t xml:space="preserve">n la </w:t>
      </w:r>
      <w:r w:rsidR="001B047A">
        <w:rPr>
          <w:rFonts w:ascii="Arial" w:hAnsi="Arial" w:cs="Arial"/>
          <w:bCs/>
          <w:sz w:val="22"/>
          <w:szCs w:val="22"/>
        </w:rPr>
        <w:t>referida</w:t>
      </w:r>
      <w:r>
        <w:rPr>
          <w:rFonts w:ascii="Arial" w:hAnsi="Arial" w:cs="Arial"/>
          <w:bCs/>
          <w:sz w:val="22"/>
          <w:szCs w:val="22"/>
        </w:rPr>
        <w:t xml:space="preserve"> red social, no se </w:t>
      </w:r>
      <w:r w:rsidR="001B047A">
        <w:rPr>
          <w:rFonts w:ascii="Arial" w:hAnsi="Arial" w:cs="Arial"/>
          <w:bCs/>
          <w:sz w:val="22"/>
          <w:szCs w:val="22"/>
        </w:rPr>
        <w:t>actualiza</w:t>
      </w:r>
      <w:r>
        <w:rPr>
          <w:rFonts w:ascii="Arial" w:hAnsi="Arial" w:cs="Arial"/>
          <w:bCs/>
          <w:sz w:val="22"/>
          <w:szCs w:val="22"/>
        </w:rPr>
        <w:t xml:space="preserve"> </w:t>
      </w:r>
      <w:r w:rsidR="001B047A">
        <w:rPr>
          <w:rFonts w:ascii="Arial" w:hAnsi="Arial" w:cs="Arial"/>
          <w:bCs/>
          <w:sz w:val="22"/>
          <w:szCs w:val="22"/>
        </w:rPr>
        <w:t>violación</w:t>
      </w:r>
      <w:r>
        <w:rPr>
          <w:rFonts w:ascii="Arial" w:hAnsi="Arial" w:cs="Arial"/>
          <w:bCs/>
          <w:sz w:val="22"/>
          <w:szCs w:val="22"/>
        </w:rPr>
        <w:t xml:space="preserve"> a</w:t>
      </w:r>
      <w:r w:rsidR="004A71B1">
        <w:rPr>
          <w:rFonts w:ascii="Arial" w:hAnsi="Arial" w:cs="Arial"/>
          <w:bCs/>
          <w:sz w:val="22"/>
          <w:szCs w:val="22"/>
        </w:rPr>
        <w:t>l</w:t>
      </w:r>
      <w:r>
        <w:rPr>
          <w:rFonts w:ascii="Arial" w:hAnsi="Arial" w:cs="Arial"/>
          <w:bCs/>
          <w:sz w:val="22"/>
          <w:szCs w:val="22"/>
        </w:rPr>
        <w:t xml:space="preserve"> </w:t>
      </w:r>
      <w:r w:rsidR="001B047A">
        <w:rPr>
          <w:rFonts w:ascii="Arial" w:hAnsi="Arial" w:cs="Arial"/>
          <w:bCs/>
          <w:sz w:val="22"/>
          <w:szCs w:val="22"/>
        </w:rPr>
        <w:t>principio</w:t>
      </w:r>
      <w:r>
        <w:rPr>
          <w:rFonts w:ascii="Arial" w:hAnsi="Arial" w:cs="Arial"/>
          <w:bCs/>
          <w:sz w:val="22"/>
          <w:szCs w:val="22"/>
        </w:rPr>
        <w:t xml:space="preserve"> de </w:t>
      </w:r>
      <w:r w:rsidR="001B047A">
        <w:rPr>
          <w:rFonts w:ascii="Arial" w:hAnsi="Arial" w:cs="Arial"/>
          <w:bCs/>
          <w:sz w:val="22"/>
          <w:szCs w:val="22"/>
        </w:rPr>
        <w:t>separación</w:t>
      </w:r>
      <w:r>
        <w:rPr>
          <w:rFonts w:ascii="Arial" w:hAnsi="Arial" w:cs="Arial"/>
          <w:bCs/>
          <w:sz w:val="22"/>
          <w:szCs w:val="22"/>
        </w:rPr>
        <w:t xml:space="preserve"> </w:t>
      </w:r>
      <w:r w:rsidR="001B047A">
        <w:rPr>
          <w:rFonts w:ascii="Arial" w:hAnsi="Arial" w:cs="Arial"/>
          <w:bCs/>
          <w:sz w:val="22"/>
          <w:szCs w:val="22"/>
        </w:rPr>
        <w:t>Iglesia</w:t>
      </w:r>
      <w:r>
        <w:rPr>
          <w:rFonts w:ascii="Arial" w:hAnsi="Arial" w:cs="Arial"/>
          <w:bCs/>
          <w:sz w:val="22"/>
          <w:szCs w:val="22"/>
        </w:rPr>
        <w:t>- Estado</w:t>
      </w:r>
      <w:r w:rsidR="001B047A">
        <w:rPr>
          <w:rFonts w:ascii="Arial" w:hAnsi="Arial" w:cs="Arial"/>
          <w:bCs/>
          <w:sz w:val="22"/>
          <w:szCs w:val="22"/>
        </w:rPr>
        <w:t xml:space="preserve">, al consistir la publicación </w:t>
      </w:r>
      <w:r w:rsidR="004A71B1">
        <w:rPr>
          <w:rFonts w:ascii="Arial" w:hAnsi="Arial" w:cs="Arial"/>
          <w:bCs/>
          <w:sz w:val="22"/>
          <w:szCs w:val="22"/>
        </w:rPr>
        <w:t xml:space="preserve">en </w:t>
      </w:r>
      <w:r w:rsidR="001B047A">
        <w:rPr>
          <w:rFonts w:ascii="Arial" w:hAnsi="Arial" w:cs="Arial"/>
          <w:bCs/>
          <w:sz w:val="22"/>
          <w:szCs w:val="22"/>
        </w:rPr>
        <w:t xml:space="preserve">un </w:t>
      </w:r>
      <w:r w:rsidR="004A71B1">
        <w:rPr>
          <w:rFonts w:ascii="Arial" w:hAnsi="Arial" w:cs="Arial"/>
          <w:bCs/>
          <w:sz w:val="22"/>
          <w:szCs w:val="22"/>
        </w:rPr>
        <w:t>legítimo</w:t>
      </w:r>
      <w:r w:rsidR="001B047A">
        <w:rPr>
          <w:rFonts w:ascii="Arial" w:hAnsi="Arial" w:cs="Arial"/>
          <w:bCs/>
          <w:sz w:val="22"/>
          <w:szCs w:val="22"/>
        </w:rPr>
        <w:t xml:space="preserve"> ejercicio de libertades de expresión y religiosa en su proyección interna.</w:t>
      </w:r>
    </w:p>
    <w:p w14:paraId="59B9CA6E" w14:textId="77777777" w:rsidR="001B047A" w:rsidRDefault="001B047A" w:rsidP="00E76FF7">
      <w:pPr>
        <w:pStyle w:val="NormalWeb"/>
        <w:tabs>
          <w:tab w:val="left" w:pos="0"/>
          <w:tab w:val="left" w:pos="426"/>
        </w:tabs>
        <w:spacing w:line="360" w:lineRule="auto"/>
        <w:contextualSpacing/>
        <w:mirrorIndents/>
        <w:jc w:val="both"/>
        <w:rPr>
          <w:rFonts w:ascii="Arial" w:hAnsi="Arial" w:cs="Arial"/>
          <w:bCs/>
          <w:sz w:val="22"/>
          <w:szCs w:val="22"/>
        </w:rPr>
      </w:pPr>
    </w:p>
    <w:p w14:paraId="66EF28DA" w14:textId="11D57DE3" w:rsidR="00E76FF7" w:rsidRPr="001F12C4" w:rsidRDefault="006A443F" w:rsidP="00D555CD">
      <w:pPr>
        <w:pStyle w:val="NormalWeb"/>
        <w:tabs>
          <w:tab w:val="left" w:pos="0"/>
          <w:tab w:val="left" w:pos="426"/>
        </w:tabs>
        <w:spacing w:line="360" w:lineRule="auto"/>
        <w:contextualSpacing/>
        <w:mirrorIndents/>
        <w:jc w:val="both"/>
        <w:rPr>
          <w:rFonts w:ascii="Arial" w:hAnsi="Arial" w:cs="Arial"/>
          <w:b/>
          <w:sz w:val="22"/>
          <w:szCs w:val="22"/>
        </w:rPr>
      </w:pPr>
      <w:r>
        <w:rPr>
          <w:rFonts w:ascii="Arial" w:hAnsi="Arial" w:cs="Arial"/>
          <w:bCs/>
          <w:sz w:val="22"/>
          <w:szCs w:val="22"/>
        </w:rPr>
        <w:t>Similar criterio</w:t>
      </w:r>
      <w:r w:rsidR="00545BAD">
        <w:rPr>
          <w:rFonts w:ascii="Arial" w:hAnsi="Arial" w:cs="Arial"/>
          <w:bCs/>
          <w:sz w:val="22"/>
          <w:szCs w:val="22"/>
        </w:rPr>
        <w:t xml:space="preserve"> sostuvo </w:t>
      </w:r>
      <w:r>
        <w:rPr>
          <w:rFonts w:ascii="Arial" w:hAnsi="Arial" w:cs="Arial"/>
          <w:bCs/>
          <w:sz w:val="22"/>
          <w:szCs w:val="22"/>
        </w:rPr>
        <w:t xml:space="preserve">la Sala Regional Monterrey en el </w:t>
      </w:r>
      <w:r w:rsidR="00CC32AE">
        <w:rPr>
          <w:rFonts w:ascii="Arial" w:hAnsi="Arial" w:cs="Arial"/>
          <w:bCs/>
          <w:sz w:val="22"/>
          <w:szCs w:val="22"/>
        </w:rPr>
        <w:t>SM-JE-36/2019</w:t>
      </w:r>
      <w:r w:rsidR="004A71B1">
        <w:rPr>
          <w:rFonts w:ascii="Arial" w:hAnsi="Arial" w:cs="Arial"/>
          <w:bCs/>
          <w:sz w:val="22"/>
          <w:szCs w:val="22"/>
        </w:rPr>
        <w:t>.</w:t>
      </w:r>
      <w:r w:rsidR="00033E46">
        <w:rPr>
          <w:rFonts w:ascii="Arial" w:hAnsi="Arial" w:cs="Arial"/>
          <w:bCs/>
          <w:sz w:val="22"/>
          <w:szCs w:val="22"/>
        </w:rPr>
        <w:t xml:space="preserve"> </w:t>
      </w:r>
      <w:r>
        <w:rPr>
          <w:rFonts w:ascii="Arial" w:hAnsi="Arial" w:cs="Arial"/>
          <w:bCs/>
          <w:sz w:val="22"/>
          <w:szCs w:val="22"/>
        </w:rPr>
        <w:t xml:space="preserve"> </w:t>
      </w:r>
      <w:r w:rsidR="00E76FF7" w:rsidRPr="00E76FF7">
        <w:rPr>
          <w:rFonts w:ascii="Arial" w:hAnsi="Arial" w:cs="Arial"/>
          <w:bCs/>
          <w:sz w:val="22"/>
          <w:szCs w:val="22"/>
        </w:rPr>
        <w:t xml:space="preserve">En consecuencia, este órgano jurisdiccional estima que </w:t>
      </w:r>
      <w:r w:rsidR="00E76FF7" w:rsidRPr="001F12C4">
        <w:rPr>
          <w:rFonts w:ascii="Arial" w:hAnsi="Arial" w:cs="Arial"/>
          <w:b/>
          <w:sz w:val="22"/>
          <w:szCs w:val="22"/>
        </w:rPr>
        <w:t xml:space="preserve">no </w:t>
      </w:r>
      <w:r w:rsidR="001F12C4" w:rsidRPr="001F12C4">
        <w:rPr>
          <w:rFonts w:ascii="Arial" w:hAnsi="Arial" w:cs="Arial"/>
          <w:b/>
          <w:sz w:val="22"/>
          <w:szCs w:val="22"/>
        </w:rPr>
        <w:t xml:space="preserve">se </w:t>
      </w:r>
      <w:r w:rsidR="00E76FF7" w:rsidRPr="001F12C4">
        <w:rPr>
          <w:rFonts w:ascii="Arial" w:hAnsi="Arial" w:cs="Arial"/>
          <w:b/>
          <w:sz w:val="22"/>
          <w:szCs w:val="22"/>
        </w:rPr>
        <w:t>acredita la infracción denunciada.</w:t>
      </w:r>
    </w:p>
    <w:p w14:paraId="70B534D2" w14:textId="464B29B5" w:rsidR="00E76FF7" w:rsidRDefault="00E76FF7" w:rsidP="00E76FF7">
      <w:pPr>
        <w:pStyle w:val="NormalWeb"/>
        <w:tabs>
          <w:tab w:val="left" w:pos="0"/>
          <w:tab w:val="left" w:pos="426"/>
        </w:tabs>
        <w:spacing w:before="0" w:beforeAutospacing="0" w:after="0" w:afterAutospacing="0" w:line="360" w:lineRule="auto"/>
        <w:contextualSpacing/>
        <w:mirrorIndents/>
        <w:jc w:val="both"/>
        <w:rPr>
          <w:rFonts w:ascii="Arial" w:hAnsi="Arial" w:cs="Arial"/>
          <w:bCs/>
          <w:sz w:val="22"/>
          <w:szCs w:val="22"/>
        </w:rPr>
      </w:pPr>
    </w:p>
    <w:p w14:paraId="23BAEF3A" w14:textId="66D2A671" w:rsidR="0092552B" w:rsidRDefault="0088768A"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r w:rsidRPr="005833FF">
        <w:rPr>
          <w:rFonts w:ascii="Arial" w:hAnsi="Arial" w:cs="Arial"/>
          <w:b/>
          <w:sz w:val="22"/>
          <w:szCs w:val="22"/>
        </w:rPr>
        <w:t>1</w:t>
      </w:r>
      <w:r w:rsidR="00885D6E">
        <w:rPr>
          <w:rFonts w:ascii="Arial" w:hAnsi="Arial" w:cs="Arial"/>
          <w:b/>
          <w:sz w:val="22"/>
          <w:szCs w:val="22"/>
        </w:rPr>
        <w:t>2</w:t>
      </w:r>
      <w:r w:rsidR="0092552B" w:rsidRPr="005833FF">
        <w:rPr>
          <w:rFonts w:ascii="Arial" w:hAnsi="Arial" w:cs="Arial"/>
          <w:b/>
          <w:sz w:val="22"/>
          <w:szCs w:val="22"/>
        </w:rPr>
        <w:t>. RESOLUTIVOS.</w:t>
      </w:r>
    </w:p>
    <w:p w14:paraId="7E135222" w14:textId="77777777" w:rsidR="00E13FE0" w:rsidRPr="005833FF" w:rsidRDefault="00E13FE0" w:rsidP="009C6BAC">
      <w:pPr>
        <w:pStyle w:val="NormalWeb"/>
        <w:tabs>
          <w:tab w:val="left" w:pos="0"/>
          <w:tab w:val="left" w:pos="426"/>
        </w:tabs>
        <w:spacing w:before="0" w:beforeAutospacing="0" w:after="0" w:afterAutospacing="0" w:line="360" w:lineRule="auto"/>
        <w:contextualSpacing/>
        <w:mirrorIndents/>
        <w:rPr>
          <w:rFonts w:ascii="Arial" w:hAnsi="Arial" w:cs="Arial"/>
          <w:b/>
          <w:sz w:val="22"/>
          <w:szCs w:val="22"/>
        </w:rPr>
      </w:pPr>
    </w:p>
    <w:p w14:paraId="14F135E3" w14:textId="661AD2A4" w:rsidR="002E7A1B" w:rsidRPr="006A2199" w:rsidRDefault="006A2199" w:rsidP="006A2199">
      <w:pPr>
        <w:pStyle w:val="NormalWeb"/>
        <w:tabs>
          <w:tab w:val="left" w:pos="0"/>
          <w:tab w:val="left" w:pos="426"/>
        </w:tabs>
        <w:spacing w:line="360" w:lineRule="auto"/>
        <w:contextualSpacing/>
        <w:mirrorIndents/>
        <w:jc w:val="both"/>
        <w:rPr>
          <w:rFonts w:ascii="Arial" w:hAnsi="Arial" w:cs="Arial"/>
          <w:sz w:val="22"/>
          <w:szCs w:val="22"/>
        </w:rPr>
      </w:pPr>
      <w:r>
        <w:rPr>
          <w:rFonts w:ascii="Arial" w:hAnsi="Arial" w:cs="Arial"/>
          <w:b/>
          <w:bCs/>
          <w:sz w:val="22"/>
          <w:szCs w:val="22"/>
        </w:rPr>
        <w:t>UNICO:</w:t>
      </w:r>
      <w:r w:rsidR="002E7A1B" w:rsidRPr="002E7A1B">
        <w:rPr>
          <w:rFonts w:ascii="Arial" w:hAnsi="Arial" w:cs="Arial"/>
          <w:sz w:val="22"/>
          <w:szCs w:val="22"/>
        </w:rPr>
        <w:t xml:space="preserve"> </w:t>
      </w:r>
      <w:r w:rsidR="00E76FF7" w:rsidRPr="00E76FF7">
        <w:rPr>
          <w:rFonts w:ascii="Arial" w:hAnsi="Arial" w:cs="Arial"/>
          <w:sz w:val="22"/>
          <w:szCs w:val="22"/>
        </w:rPr>
        <w:t>Se declara la inexistencia de las infracciones</w:t>
      </w:r>
      <w:r w:rsidR="00E76FF7">
        <w:rPr>
          <w:rFonts w:ascii="Arial" w:hAnsi="Arial" w:cs="Arial"/>
          <w:sz w:val="22"/>
          <w:szCs w:val="22"/>
        </w:rPr>
        <w:t>.</w:t>
      </w:r>
    </w:p>
    <w:p w14:paraId="72F710D4" w14:textId="0B23DDB4" w:rsidR="002E7A1B" w:rsidRPr="002E7A1B" w:rsidRDefault="002E7A1B" w:rsidP="000A2E34">
      <w:pPr>
        <w:pStyle w:val="NormalWeb"/>
        <w:tabs>
          <w:tab w:val="left" w:pos="0"/>
        </w:tabs>
        <w:spacing w:before="0" w:beforeAutospacing="0" w:after="0" w:afterAutospacing="0" w:line="360" w:lineRule="auto"/>
        <w:contextualSpacing/>
        <w:mirrorIndents/>
        <w:jc w:val="both"/>
        <w:rPr>
          <w:rFonts w:ascii="Arial" w:hAnsi="Arial" w:cs="Arial"/>
          <w:sz w:val="22"/>
          <w:szCs w:val="22"/>
        </w:rPr>
      </w:pPr>
    </w:p>
    <w:p w14:paraId="7EF3B511" w14:textId="77777777" w:rsidR="0092552B" w:rsidRPr="002E7A1B" w:rsidRDefault="0092552B" w:rsidP="0092552B">
      <w:pPr>
        <w:pStyle w:val="NormalWeb"/>
        <w:tabs>
          <w:tab w:val="left" w:pos="0"/>
          <w:tab w:val="left" w:pos="426"/>
        </w:tabs>
        <w:spacing w:before="0" w:beforeAutospacing="0" w:after="0" w:afterAutospacing="0" w:line="360" w:lineRule="auto"/>
        <w:contextualSpacing/>
        <w:mirrorIndents/>
        <w:jc w:val="both"/>
        <w:rPr>
          <w:rFonts w:ascii="Arial" w:hAnsi="Arial" w:cs="Arial"/>
          <w:sz w:val="22"/>
          <w:szCs w:val="22"/>
        </w:rPr>
      </w:pPr>
      <w:r w:rsidRPr="002E7A1B">
        <w:rPr>
          <w:rFonts w:ascii="Arial" w:hAnsi="Arial" w:cs="Arial"/>
          <w:b/>
          <w:sz w:val="22"/>
          <w:szCs w:val="22"/>
        </w:rPr>
        <w:t xml:space="preserve">Notifíquese.  </w:t>
      </w:r>
      <w:r w:rsidRPr="002E7A1B">
        <w:rPr>
          <w:rFonts w:ascii="Arial" w:hAnsi="Arial" w:cs="Arial"/>
          <w:sz w:val="22"/>
          <w:szCs w:val="22"/>
        </w:rPr>
        <w:t xml:space="preserve">Así lo resolvió el Tribunal Electoral del Estado de Aguascalientes, por unanimidad de votos de las Magistradas y Magistrado que lo integran, ante el </w:t>
      </w:r>
      <w:proofErr w:type="gramStart"/>
      <w:r w:rsidRPr="002E7A1B">
        <w:rPr>
          <w:rFonts w:ascii="Arial" w:hAnsi="Arial" w:cs="Arial"/>
          <w:sz w:val="22"/>
          <w:szCs w:val="22"/>
        </w:rPr>
        <w:t>Secretario General</w:t>
      </w:r>
      <w:proofErr w:type="gramEnd"/>
      <w:r w:rsidRPr="002E7A1B">
        <w:rPr>
          <w:rFonts w:ascii="Arial" w:hAnsi="Arial" w:cs="Arial"/>
          <w:sz w:val="22"/>
          <w:szCs w:val="22"/>
        </w:rPr>
        <w:t xml:space="preserve"> de Acuerdos, quien autoriza y da fe.</w:t>
      </w:r>
    </w:p>
    <w:tbl>
      <w:tblPr>
        <w:tblW w:w="8815" w:type="dxa"/>
        <w:jc w:val="center"/>
        <w:tblBorders>
          <w:top w:val="nil"/>
          <w:left w:val="nil"/>
          <w:bottom w:val="nil"/>
          <w:right w:val="nil"/>
          <w:insideH w:val="nil"/>
          <w:insideV w:val="nil"/>
        </w:tblBorders>
        <w:tblLayout w:type="fixed"/>
        <w:tblLook w:val="0400" w:firstRow="0" w:lastRow="0" w:firstColumn="0" w:lastColumn="0" w:noHBand="0" w:noVBand="1"/>
      </w:tblPr>
      <w:tblGrid>
        <w:gridCol w:w="4405"/>
        <w:gridCol w:w="4410"/>
      </w:tblGrid>
      <w:tr w:rsidR="0092552B" w:rsidRPr="005833FF" w14:paraId="7972EAF4" w14:textId="77777777" w:rsidTr="00F75317">
        <w:trPr>
          <w:trHeight w:val="2024"/>
          <w:jc w:val="center"/>
        </w:trPr>
        <w:tc>
          <w:tcPr>
            <w:tcW w:w="8815" w:type="dxa"/>
            <w:gridSpan w:val="2"/>
          </w:tcPr>
          <w:p w14:paraId="637AB44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7563AD5C" w14:textId="4496C7E3"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 PRESIDENTA</w:t>
            </w:r>
          </w:p>
          <w:p w14:paraId="677F1E10"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0BFE95E4"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0C8FBDC" w14:textId="3DD93FBA" w:rsidR="004527D4" w:rsidRPr="005833FF" w:rsidRDefault="0092552B" w:rsidP="004527D4">
            <w:pPr>
              <w:pBdr>
                <w:top w:val="nil"/>
                <w:left w:val="nil"/>
                <w:bottom w:val="nil"/>
                <w:right w:val="nil"/>
                <w:between w:val="nil"/>
              </w:pBdr>
              <w:jc w:val="center"/>
              <w:rPr>
                <w:rFonts w:ascii="Arial" w:eastAsia="Arial Nova" w:hAnsi="Arial" w:cs="Arial"/>
                <w:sz w:val="22"/>
                <w:szCs w:val="22"/>
              </w:rPr>
            </w:pPr>
            <w:r w:rsidRPr="005833FF">
              <w:rPr>
                <w:rFonts w:ascii="Arial" w:eastAsia="Arial Nova" w:hAnsi="Arial" w:cs="Arial"/>
                <w:b/>
                <w:color w:val="000000"/>
                <w:sz w:val="22"/>
                <w:szCs w:val="22"/>
              </w:rPr>
              <w:t>CLAUDIA ELOISA DÍAZ DE LEÓN GONZÁLEZ</w:t>
            </w:r>
          </w:p>
        </w:tc>
      </w:tr>
      <w:tr w:rsidR="0092552B" w:rsidRPr="005833FF" w14:paraId="3A52C40F" w14:textId="77777777" w:rsidTr="00F75317">
        <w:trPr>
          <w:trHeight w:val="1872"/>
          <w:jc w:val="center"/>
        </w:trPr>
        <w:tc>
          <w:tcPr>
            <w:tcW w:w="4405" w:type="dxa"/>
          </w:tcPr>
          <w:p w14:paraId="48AC902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MAGISTRADA</w:t>
            </w:r>
          </w:p>
          <w:p w14:paraId="1F22BEE0"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13014C47"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3D7FC6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LAURA HORTENSIA </w:t>
            </w:r>
          </w:p>
          <w:p w14:paraId="7FFB1FF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LLAMAS HERNÁNDEZ </w:t>
            </w:r>
          </w:p>
        </w:tc>
        <w:tc>
          <w:tcPr>
            <w:tcW w:w="4409" w:type="dxa"/>
          </w:tcPr>
          <w:p w14:paraId="6005F5B5"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MAGISTRADO</w:t>
            </w:r>
          </w:p>
          <w:p w14:paraId="5FB01CC2"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024C2FE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3FD7245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HÉCTOR SALVADOR </w:t>
            </w:r>
          </w:p>
          <w:p w14:paraId="3B9ABD09"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HERNÁNDEZ GALLEGOS</w:t>
            </w:r>
          </w:p>
        </w:tc>
      </w:tr>
      <w:tr w:rsidR="0092552B" w:rsidRPr="005833FF" w14:paraId="516516D2" w14:textId="77777777" w:rsidTr="00F75317">
        <w:trPr>
          <w:trHeight w:val="1505"/>
          <w:jc w:val="center"/>
        </w:trPr>
        <w:tc>
          <w:tcPr>
            <w:tcW w:w="8815" w:type="dxa"/>
            <w:gridSpan w:val="2"/>
          </w:tcPr>
          <w:p w14:paraId="1438395C"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4BFD43F4" w14:textId="12B13A69"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 xml:space="preserve">SECRETARÍA GENERAL DE ACUERDOS </w:t>
            </w:r>
          </w:p>
          <w:p w14:paraId="341A8585" w14:textId="77777777" w:rsidR="004527D4" w:rsidRPr="005833FF" w:rsidRDefault="004527D4" w:rsidP="004527D4">
            <w:pPr>
              <w:pBdr>
                <w:top w:val="nil"/>
                <w:left w:val="nil"/>
                <w:bottom w:val="nil"/>
                <w:right w:val="nil"/>
                <w:between w:val="nil"/>
              </w:pBdr>
              <w:jc w:val="center"/>
              <w:rPr>
                <w:rFonts w:ascii="Arial" w:eastAsia="Arial Nova" w:hAnsi="Arial" w:cs="Arial"/>
                <w:b/>
                <w:color w:val="000000"/>
                <w:sz w:val="22"/>
                <w:szCs w:val="22"/>
              </w:rPr>
            </w:pPr>
          </w:p>
          <w:p w14:paraId="4E24D70F" w14:textId="77777777"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p>
          <w:p w14:paraId="2003EB42" w14:textId="2F651F38" w:rsidR="0092552B" w:rsidRPr="005833FF" w:rsidRDefault="0092552B" w:rsidP="004527D4">
            <w:pPr>
              <w:pBdr>
                <w:top w:val="nil"/>
                <w:left w:val="nil"/>
                <w:bottom w:val="nil"/>
                <w:right w:val="nil"/>
                <w:between w:val="nil"/>
              </w:pBdr>
              <w:jc w:val="center"/>
              <w:rPr>
                <w:rFonts w:ascii="Arial" w:eastAsia="Arial Nova" w:hAnsi="Arial" w:cs="Arial"/>
                <w:b/>
                <w:color w:val="000000"/>
                <w:sz w:val="22"/>
                <w:szCs w:val="22"/>
              </w:rPr>
            </w:pPr>
            <w:r w:rsidRPr="005833FF">
              <w:rPr>
                <w:rFonts w:ascii="Arial" w:eastAsia="Arial Nova" w:hAnsi="Arial" w:cs="Arial"/>
                <w:b/>
                <w:color w:val="000000"/>
                <w:sz w:val="22"/>
                <w:szCs w:val="22"/>
              </w:rPr>
              <w:t>JESÚS OCIEL BAENA SAUCEDO</w:t>
            </w:r>
          </w:p>
        </w:tc>
      </w:tr>
    </w:tbl>
    <w:p w14:paraId="5A8B0E92" w14:textId="77777777" w:rsidR="0092552B" w:rsidRPr="005833FF" w:rsidRDefault="0092552B" w:rsidP="004527D4">
      <w:pPr>
        <w:pStyle w:val="Prrafodelista"/>
        <w:ind w:left="0"/>
        <w:jc w:val="both"/>
        <w:rPr>
          <w:rFonts w:ascii="Arial" w:hAnsi="Arial" w:cs="Arial"/>
          <w:sz w:val="22"/>
          <w:szCs w:val="22"/>
        </w:rPr>
      </w:pPr>
    </w:p>
    <w:p w14:paraId="1ED2D542" w14:textId="77777777" w:rsidR="001C3B12" w:rsidRPr="005833FF" w:rsidRDefault="001C3B12" w:rsidP="004527D4">
      <w:pPr>
        <w:jc w:val="both"/>
        <w:rPr>
          <w:rFonts w:ascii="Arial" w:hAnsi="Arial" w:cs="Arial"/>
          <w:b/>
          <w:bCs/>
          <w:sz w:val="22"/>
          <w:szCs w:val="22"/>
        </w:rPr>
      </w:pPr>
    </w:p>
    <w:sectPr w:rsidR="001C3B12" w:rsidRPr="005833FF" w:rsidSect="00C27EBE">
      <w:headerReference w:type="even" r:id="rId14"/>
      <w:headerReference w:type="default" r:id="rId15"/>
      <w:footerReference w:type="even" r:id="rId16"/>
      <w:footerReference w:type="default" r:id="rId17"/>
      <w:headerReference w:type="first" r:id="rId18"/>
      <w:footerReference w:type="first" r:id="rId19"/>
      <w:pgSz w:w="12240" w:h="20160"/>
      <w:pgMar w:top="2694" w:right="1183" w:bottom="709" w:left="1134" w:header="227" w:footer="107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A2121" w14:textId="77777777" w:rsidR="00F5453B" w:rsidRDefault="00F5453B">
      <w:r>
        <w:separator/>
      </w:r>
    </w:p>
  </w:endnote>
  <w:endnote w:type="continuationSeparator" w:id="0">
    <w:p w14:paraId="7519358F" w14:textId="77777777" w:rsidR="00F5453B" w:rsidRDefault="00F5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222A" w14:textId="77777777" w:rsidR="002F5D1B" w:rsidRDefault="002F5D1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DB3D" w14:textId="77777777" w:rsidR="002F5D1B" w:rsidRDefault="002F5D1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1135" w14:textId="77777777" w:rsidR="002F5D1B" w:rsidRDefault="002F5D1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498D" w14:textId="77777777" w:rsidR="00F5453B" w:rsidRDefault="00F5453B">
      <w:r>
        <w:separator/>
      </w:r>
    </w:p>
  </w:footnote>
  <w:footnote w:type="continuationSeparator" w:id="0">
    <w:p w14:paraId="594332C5" w14:textId="77777777" w:rsidR="00F5453B" w:rsidRDefault="00F5453B">
      <w:r>
        <w:continuationSeparator/>
      </w:r>
    </w:p>
  </w:footnote>
  <w:footnote w:id="1">
    <w:p w14:paraId="132DAEF1" w14:textId="77777777" w:rsidR="006B7F97" w:rsidRPr="00834A84" w:rsidRDefault="006B7F97" w:rsidP="006B7F97">
      <w:pPr>
        <w:pStyle w:val="Textonotapie"/>
        <w:jc w:val="both"/>
        <w:rPr>
          <w:rFonts w:ascii="Arial" w:hAnsi="Arial" w:cs="Arial"/>
          <w:sz w:val="18"/>
          <w:szCs w:val="18"/>
        </w:rPr>
      </w:pPr>
      <w:r w:rsidRPr="00316B96">
        <w:rPr>
          <w:rStyle w:val="Refdenotaalpie"/>
          <w:rFonts w:ascii="Arial" w:hAnsi="Arial" w:cs="Arial"/>
          <w:sz w:val="18"/>
          <w:szCs w:val="18"/>
        </w:rPr>
        <w:footnoteRef/>
      </w:r>
      <w:r w:rsidRPr="00316B96">
        <w:rPr>
          <w:rFonts w:ascii="Arial" w:hAnsi="Arial" w:cs="Arial"/>
          <w:sz w:val="18"/>
          <w:szCs w:val="18"/>
        </w:rPr>
        <w:t xml:space="preserve"> Con verificativo el día martes dieciocho de mayo a las dieciocho horas.</w:t>
      </w:r>
    </w:p>
  </w:footnote>
  <w:footnote w:id="2">
    <w:p w14:paraId="0BB57C12" w14:textId="126297A9" w:rsidR="002F5D1B" w:rsidRDefault="002F5D1B">
      <w:pPr>
        <w:pStyle w:val="Textonotapie"/>
      </w:pPr>
      <w:r w:rsidRPr="0067335B">
        <w:rPr>
          <w:rStyle w:val="Refdenotaalpie"/>
          <w:rFonts w:ascii="Arial" w:hAnsi="Arial" w:cs="Arial"/>
          <w:sz w:val="18"/>
          <w:szCs w:val="18"/>
        </w:rPr>
        <w:footnoteRef/>
      </w:r>
      <w:r w:rsidRPr="0067335B">
        <w:rPr>
          <w:rFonts w:ascii="Arial" w:hAnsi="Arial" w:cs="Arial"/>
          <w:sz w:val="18"/>
          <w:szCs w:val="18"/>
        </w:rPr>
        <w:t xml:space="preserve"> </w:t>
      </w:r>
      <w:r w:rsidRPr="0067335B">
        <w:rPr>
          <w:rFonts w:ascii="Arial" w:eastAsia="Arial Nova" w:hAnsi="Arial" w:cs="Arial"/>
          <w:sz w:val="18"/>
          <w:szCs w:val="18"/>
        </w:rPr>
        <w:t>SUP</w:t>
      </w:r>
      <w:r w:rsidR="00624EB7">
        <w:rPr>
          <w:rFonts w:ascii="Arial" w:eastAsia="Arial Nova" w:hAnsi="Arial" w:cs="Arial"/>
          <w:sz w:val="18"/>
          <w:szCs w:val="18"/>
        </w:rPr>
        <w:t>-</w:t>
      </w:r>
      <w:r w:rsidRPr="0067335B">
        <w:rPr>
          <w:rFonts w:ascii="Arial" w:eastAsia="Arial Nova" w:hAnsi="Arial" w:cs="Arial"/>
          <w:sz w:val="18"/>
          <w:szCs w:val="18"/>
        </w:rPr>
        <w:t>JDC-9973/2020, SUP-REP-111/2020 y SG-JE-45/2020</w:t>
      </w:r>
    </w:p>
  </w:footnote>
  <w:footnote w:id="3">
    <w:p w14:paraId="0A317D95" w14:textId="77777777" w:rsidR="002F5D1B" w:rsidRPr="005833FF" w:rsidRDefault="002F5D1B" w:rsidP="003D56A4">
      <w:pPr>
        <w:pStyle w:val="Textonotapie"/>
        <w:jc w:val="both"/>
        <w:rPr>
          <w:rFonts w:ascii="Arial" w:hAnsi="Arial" w:cs="Arial"/>
          <w:sz w:val="18"/>
          <w:szCs w:val="18"/>
        </w:rPr>
      </w:pPr>
      <w:r w:rsidRPr="005833FF">
        <w:rPr>
          <w:rStyle w:val="Refdenotaalpie"/>
          <w:rFonts w:ascii="Arial" w:hAnsi="Arial" w:cs="Arial"/>
          <w:sz w:val="18"/>
          <w:szCs w:val="18"/>
        </w:rPr>
        <w:footnoteRef/>
      </w:r>
      <w:r w:rsidRPr="005833FF">
        <w:rPr>
          <w:rFonts w:ascii="Arial" w:hAnsi="Arial" w:cs="Arial"/>
          <w:sz w:val="18"/>
          <w:szCs w:val="18"/>
        </w:rPr>
        <w:t xml:space="preserve"> Consultable en la Compilación 1997-2013, Jurisprudencia y tesis en materia electoral, del Tribunal Electoral del Poder Judicial de la Federación, páginas 129 y 130.</w:t>
      </w:r>
    </w:p>
  </w:footnote>
  <w:footnote w:id="4">
    <w:p w14:paraId="09575B2B" w14:textId="750A7F75" w:rsidR="009C63F4" w:rsidRPr="009C63F4" w:rsidRDefault="009C63F4" w:rsidP="009C63F4">
      <w:pPr>
        <w:pStyle w:val="Textonotapie"/>
        <w:jc w:val="both"/>
        <w:rPr>
          <w:rFonts w:ascii="Arial" w:hAnsi="Arial" w:cs="Arial"/>
        </w:rPr>
      </w:pPr>
      <w:r w:rsidRPr="009C63F4">
        <w:rPr>
          <w:rStyle w:val="Refdenotaalpie"/>
          <w:rFonts w:ascii="Arial" w:hAnsi="Arial" w:cs="Arial"/>
          <w:sz w:val="18"/>
          <w:szCs w:val="18"/>
        </w:rPr>
        <w:footnoteRef/>
      </w:r>
      <w:r w:rsidRPr="009C63F4">
        <w:rPr>
          <w:rFonts w:ascii="Arial" w:hAnsi="Arial" w:cs="Arial"/>
          <w:sz w:val="18"/>
          <w:szCs w:val="18"/>
        </w:rPr>
        <w:t xml:space="preserve"> Sirve de apoyo la tesis aislada (constitucional) de la Primera Sala de la Suprema Corte de Justicia de la Nación 1a. LX/2007 que lleva por rubro “LIBERTAD RELIGIOSA. SUS DIFERENTES FACETAS.” Disponible para consulta en el Semanario Judicial de la Federación y su Gaceta Tomo XXV, febrero de 2007, pág. 654</w:t>
      </w:r>
    </w:p>
  </w:footnote>
  <w:footnote w:id="5">
    <w:p w14:paraId="0CFD6BE8" w14:textId="4D282A58" w:rsidR="00C00C48" w:rsidRPr="0057460C" w:rsidRDefault="00C00C48" w:rsidP="0057460C">
      <w:pPr>
        <w:pStyle w:val="Textonotapie"/>
        <w:jc w:val="both"/>
        <w:rPr>
          <w:rFonts w:ascii="Arial" w:hAnsi="Arial" w:cs="Arial"/>
          <w:sz w:val="18"/>
          <w:szCs w:val="18"/>
        </w:rPr>
      </w:pPr>
      <w:r w:rsidRPr="0057460C">
        <w:rPr>
          <w:rStyle w:val="Refdenotaalpie"/>
          <w:rFonts w:ascii="Arial" w:hAnsi="Arial" w:cs="Arial"/>
          <w:sz w:val="18"/>
          <w:szCs w:val="18"/>
        </w:rPr>
        <w:footnoteRef/>
      </w:r>
      <w:r w:rsidRPr="0057460C">
        <w:rPr>
          <w:rFonts w:ascii="Arial" w:hAnsi="Arial" w:cs="Arial"/>
          <w:sz w:val="18"/>
          <w:szCs w:val="18"/>
        </w:rPr>
        <w:t xml:space="preserve"> Criterio de la Sala Superior en la Jurisprudencia 18/2016: </w:t>
      </w:r>
      <w:r w:rsidRPr="0057460C">
        <w:rPr>
          <w:rFonts w:ascii="Arial" w:hAnsi="Arial" w:cs="Arial"/>
          <w:b/>
          <w:bCs/>
          <w:sz w:val="18"/>
          <w:szCs w:val="18"/>
        </w:rPr>
        <w:t>LIBERTAD DE EXPRESIÓN. PRESUNCIÓN DE ESPONTANEIDAD EN LA DIFUSIÓN DE MENSAJES EN REDES SOCIALES.</w:t>
      </w:r>
      <w:r w:rsidRPr="0057460C">
        <w:rPr>
          <w:rFonts w:ascii="Arial" w:hAnsi="Arial" w:cs="Arial"/>
          <w:sz w:val="18"/>
          <w:szCs w:val="18"/>
        </w:rPr>
        <w:t xml:space="preserve"> De la interpretación gramatical, sistemática y funcional de lo dispuesto en los artículos 1° y 6°, de la Constitución Política de los Estados Unidos Mexicanos; y 11, párrafos 1 y 2, así como 13, párrafos 1 y 2, de la Convención Americana sobre Derechos Humanos, se advierte que, por sus características, las redes sociales son un medio que posibilita un ejercicio más democrático, abierto, plural y expansivo de la libertad de expresión, lo que provoca que la postura que se adopte en torno a cualquier medida que pueda impactarlas, deba estar orientada, en principio, a salvaguardar la libre y genuina interacción entre los usuarios, como parte de su derecho humano a la libertad de expresión. Por ende, el sólo hecho de que uno o varios ciudadanos publiquen contenidos a través de redes sociales en los que exterioricen su punto de vista en torno al desempeño o las propuestas de un partido político, sus candidatos o su plataforma ideológica, es un aspecto que goza de una presunción de ser un actuar espontáneo, propio de las redes sociales, por lo que ello debe ser ampliamente protegido cuando se trate del ejercicio auténtico</w:t>
      </w:r>
    </w:p>
  </w:footnote>
  <w:footnote w:id="6">
    <w:p w14:paraId="3FEADCB8" w14:textId="2EFEBFC2" w:rsidR="0057460C" w:rsidRDefault="0057460C" w:rsidP="0057460C">
      <w:pPr>
        <w:pStyle w:val="Textonotapie"/>
        <w:jc w:val="both"/>
      </w:pPr>
      <w:r w:rsidRPr="0057460C">
        <w:rPr>
          <w:rStyle w:val="Refdenotaalpie"/>
          <w:rFonts w:ascii="Arial" w:hAnsi="Arial" w:cs="Arial"/>
          <w:sz w:val="18"/>
          <w:szCs w:val="18"/>
        </w:rPr>
        <w:footnoteRef/>
      </w:r>
      <w:r w:rsidRPr="0057460C">
        <w:rPr>
          <w:rFonts w:ascii="Arial" w:hAnsi="Arial" w:cs="Arial"/>
          <w:sz w:val="18"/>
          <w:szCs w:val="18"/>
        </w:rPr>
        <w:t xml:space="preserve"> Artículo 24. Toda persona tiene derecho a la libertad de convicciones éticas, de conciencia y de religión, y a tener o adoptar, en su caso, la de su agrado. Esta libertad incluye el derecho de participar, individual o colectivamente, tanto en público como en privado, en las ceremonias, devociones o actos del culto respectivo, siempre que no constituyan un delito o falta penados por la ley. Nadie podrá utilizar los actos públicos de expresión de esta libertad con fines políticos, de proselitismo o de propaganda política.</w:t>
      </w:r>
    </w:p>
  </w:footnote>
  <w:footnote w:id="7">
    <w:p w14:paraId="71D19F22" w14:textId="3854DE59" w:rsidR="00A627DD" w:rsidRDefault="00A627DD">
      <w:pPr>
        <w:pStyle w:val="Textonotapie"/>
      </w:pPr>
      <w:r w:rsidRPr="005E5509">
        <w:rPr>
          <w:rStyle w:val="Refdenotaalpie"/>
          <w:rFonts w:ascii="Arial" w:hAnsi="Arial" w:cs="Arial"/>
          <w:sz w:val="18"/>
          <w:szCs w:val="18"/>
        </w:rPr>
        <w:footnoteRef/>
      </w:r>
      <w:r w:rsidRPr="005E5509">
        <w:rPr>
          <w:rFonts w:ascii="Arial" w:hAnsi="Arial" w:cs="Arial"/>
          <w:sz w:val="18"/>
          <w:szCs w:val="18"/>
        </w:rPr>
        <w:t xml:space="preserve"> SUP-REP-626/2018 y SUP-REC-229/2016.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2869" w14:textId="5D4531A2" w:rsidR="002F5D1B" w:rsidRDefault="00E20BAD">
    <w:pPr>
      <w:pBdr>
        <w:top w:val="nil"/>
        <w:left w:val="nil"/>
        <w:bottom w:val="nil"/>
        <w:right w:val="nil"/>
        <w:between w:val="nil"/>
      </w:pBdr>
      <w:tabs>
        <w:tab w:val="center" w:pos="4419"/>
        <w:tab w:val="right" w:pos="8838"/>
      </w:tabs>
      <w:rPr>
        <w:color w:val="000000"/>
      </w:rPr>
    </w:pPr>
    <w:r>
      <w:rPr>
        <w:noProof/>
      </w:rPr>
      <w:pict w14:anchorId="1F92C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141"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E965" w14:textId="6C48155D" w:rsidR="002F5D1B" w:rsidRDefault="00E20BAD">
    <w:pPr>
      <w:pBdr>
        <w:top w:val="nil"/>
        <w:left w:val="nil"/>
        <w:bottom w:val="nil"/>
        <w:right w:val="nil"/>
        <w:between w:val="nil"/>
      </w:pBdr>
      <w:tabs>
        <w:tab w:val="center" w:pos="4419"/>
        <w:tab w:val="right" w:pos="8838"/>
      </w:tabs>
      <w:rPr>
        <w:color w:val="000000"/>
      </w:rPr>
    </w:pPr>
    <w:r>
      <w:rPr>
        <w:noProof/>
      </w:rPr>
      <w:pict w14:anchorId="03A858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142" o:spid="_x0000_s2051" type="#_x0000_t136" style="position:absolute;margin-left:0;margin-top:0;width:606.25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F5D1B">
      <w:rPr>
        <w:noProof/>
        <w:color w:val="000000"/>
      </w:rPr>
      <mc:AlternateContent>
        <mc:Choice Requires="wps">
          <w:drawing>
            <wp:anchor distT="0" distB="0" distL="114300" distR="114300" simplePos="0" relativeHeight="251658240" behindDoc="0" locked="0" layoutInCell="0" hidden="0" allowOverlap="1" wp14:anchorId="5DAA385E" wp14:editId="6641620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DAA385E" id="Rectángulo 1" o:spid="_x0000_s1026"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B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elVCdSC9COO0&#10;0eugTQv4nbOeJq3g/ttOoOLMvLfk2fVssYijmYLF8nJOAZ5nyvOMsJKgCh44G7ebMI7zzqFuWvrT&#10;LOm3cEs+1zp5EHswsjrypmlKOo+TH8f1PE5Vv9/n+hcA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N9f9wE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2F176278" w14:textId="77777777" w:rsidR="002F5D1B" w:rsidRPr="003D1C0F" w:rsidRDefault="002F5D1B">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2F5D1B">
      <w:rPr>
        <w:noProof/>
      </w:rPr>
      <w:drawing>
        <wp:anchor distT="0" distB="0" distL="114300" distR="114300" simplePos="0" relativeHeight="251659264" behindDoc="0" locked="0" layoutInCell="1" hidden="0" allowOverlap="1" wp14:anchorId="755BD993" wp14:editId="5FB6CD78">
          <wp:simplePos x="0" y="0"/>
          <wp:positionH relativeFrom="column">
            <wp:posOffset>180975</wp:posOffset>
          </wp:positionH>
          <wp:positionV relativeFrom="paragraph">
            <wp:posOffset>285750</wp:posOffset>
          </wp:positionV>
          <wp:extent cx="1076463" cy="1281559"/>
          <wp:effectExtent l="0" t="0" r="0" b="0"/>
          <wp:wrapNone/>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27B2" w14:textId="54194704" w:rsidR="002F5D1B" w:rsidRDefault="00E20BAD">
    <w:pPr>
      <w:pBdr>
        <w:top w:val="nil"/>
        <w:left w:val="nil"/>
        <w:bottom w:val="nil"/>
        <w:right w:val="nil"/>
        <w:between w:val="nil"/>
      </w:pBdr>
      <w:tabs>
        <w:tab w:val="center" w:pos="4419"/>
        <w:tab w:val="right" w:pos="8838"/>
      </w:tabs>
      <w:rPr>
        <w:color w:val="000000"/>
      </w:rPr>
    </w:pPr>
    <w:r>
      <w:rPr>
        <w:noProof/>
      </w:rPr>
      <w:pict w14:anchorId="22208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140"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308"/>
    <w:multiLevelType w:val="hybridMultilevel"/>
    <w:tmpl w:val="77487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D4043"/>
    <w:multiLevelType w:val="multilevel"/>
    <w:tmpl w:val="EAA8C9D6"/>
    <w:lvl w:ilvl="0">
      <w:start w:val="1"/>
      <w:numFmt w:val="decimal"/>
      <w:lvlText w:val="%1."/>
      <w:lvlJc w:val="left"/>
      <w:pPr>
        <w:ind w:left="360" w:hanging="360"/>
      </w:pPr>
      <w:rPr>
        <w:rFonts w:ascii="Arial Nova Light" w:eastAsia="Times New Roman" w:hAnsi="Arial Nova Light" w:cs="Times New Roman" w:hint="default"/>
        <w:b/>
        <w:bCs/>
        <w:sz w:val="24"/>
        <w:szCs w:val="24"/>
      </w:rPr>
    </w:lvl>
    <w:lvl w:ilvl="1">
      <w:start w:val="1"/>
      <w:numFmt w:val="decimal"/>
      <w:lvlText w:val="%1.%2."/>
      <w:lvlJc w:val="left"/>
      <w:pPr>
        <w:ind w:left="720" w:hanging="720"/>
      </w:pPr>
      <w:rPr>
        <w:rFonts w:ascii="Arial Nova Light" w:eastAsia="Times New Roman" w:hAnsi="Arial Nova Light" w:cs="Times New Roman" w:hint="default"/>
        <w:sz w:val="24"/>
        <w:szCs w:val="24"/>
      </w:rPr>
    </w:lvl>
    <w:lvl w:ilvl="2">
      <w:start w:val="1"/>
      <w:numFmt w:val="decimal"/>
      <w:lvlText w:val="%1.%2.%3."/>
      <w:lvlJc w:val="left"/>
      <w:pPr>
        <w:ind w:left="720" w:hanging="720"/>
      </w:pPr>
      <w:rPr>
        <w:rFonts w:ascii="Times New Roman" w:eastAsia="Times New Roman" w:hAnsi="Times New Roman" w:cs="Times New Roman" w:hint="default"/>
        <w:sz w:val="20"/>
      </w:rPr>
    </w:lvl>
    <w:lvl w:ilvl="3">
      <w:start w:val="1"/>
      <w:numFmt w:val="decimal"/>
      <w:lvlText w:val="%1.%2.%3.%4."/>
      <w:lvlJc w:val="left"/>
      <w:pPr>
        <w:ind w:left="1080" w:hanging="1080"/>
      </w:pPr>
      <w:rPr>
        <w:rFonts w:ascii="Times New Roman" w:eastAsia="Times New Roman" w:hAnsi="Times New Roman" w:cs="Times New Roman" w:hint="default"/>
        <w:sz w:val="20"/>
      </w:rPr>
    </w:lvl>
    <w:lvl w:ilvl="4">
      <w:start w:val="1"/>
      <w:numFmt w:val="decimal"/>
      <w:lvlText w:val="%1.%2.%3.%4.%5."/>
      <w:lvlJc w:val="left"/>
      <w:pPr>
        <w:ind w:left="1080" w:hanging="1080"/>
      </w:pPr>
      <w:rPr>
        <w:rFonts w:ascii="Times New Roman" w:eastAsia="Times New Roman" w:hAnsi="Times New Roman" w:cs="Times New Roman" w:hint="default"/>
        <w:sz w:val="20"/>
      </w:rPr>
    </w:lvl>
    <w:lvl w:ilvl="5">
      <w:start w:val="1"/>
      <w:numFmt w:val="decimal"/>
      <w:lvlText w:val="%1.%2.%3.%4.%5.%6."/>
      <w:lvlJc w:val="left"/>
      <w:pPr>
        <w:ind w:left="1440" w:hanging="1440"/>
      </w:pPr>
      <w:rPr>
        <w:rFonts w:ascii="Times New Roman" w:eastAsia="Times New Roman" w:hAnsi="Times New Roman" w:cs="Times New Roman" w:hint="default"/>
        <w:sz w:val="20"/>
      </w:rPr>
    </w:lvl>
    <w:lvl w:ilvl="6">
      <w:start w:val="1"/>
      <w:numFmt w:val="decimal"/>
      <w:lvlText w:val="%1.%2.%3.%4.%5.%6.%7."/>
      <w:lvlJc w:val="left"/>
      <w:pPr>
        <w:ind w:left="1440" w:hanging="1440"/>
      </w:pPr>
      <w:rPr>
        <w:rFonts w:ascii="Times New Roman" w:eastAsia="Times New Roman" w:hAnsi="Times New Roman" w:cs="Times New Roman" w:hint="default"/>
        <w:sz w:val="20"/>
      </w:rPr>
    </w:lvl>
    <w:lvl w:ilvl="7">
      <w:start w:val="1"/>
      <w:numFmt w:val="decimal"/>
      <w:lvlText w:val="%1.%2.%3.%4.%5.%6.%7.%8."/>
      <w:lvlJc w:val="left"/>
      <w:pPr>
        <w:ind w:left="1800" w:hanging="1800"/>
      </w:pPr>
      <w:rPr>
        <w:rFonts w:ascii="Times New Roman" w:eastAsia="Times New Roman" w:hAnsi="Times New Roman" w:cs="Times New Roman" w:hint="default"/>
        <w:sz w:val="20"/>
      </w:rPr>
    </w:lvl>
    <w:lvl w:ilvl="8">
      <w:start w:val="1"/>
      <w:numFmt w:val="decimal"/>
      <w:lvlText w:val="%1.%2.%3.%4.%5.%6.%7.%8.%9."/>
      <w:lvlJc w:val="left"/>
      <w:pPr>
        <w:ind w:left="2160" w:hanging="2160"/>
      </w:pPr>
      <w:rPr>
        <w:rFonts w:ascii="Times New Roman" w:eastAsia="Times New Roman" w:hAnsi="Times New Roman" w:cs="Times New Roman" w:hint="default"/>
        <w:sz w:val="20"/>
      </w:rPr>
    </w:lvl>
  </w:abstractNum>
  <w:abstractNum w:abstractNumId="2" w15:restartNumberingAfterBreak="0">
    <w:nsid w:val="1B9A24B3"/>
    <w:multiLevelType w:val="hybridMultilevel"/>
    <w:tmpl w:val="AD0C41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4052FD"/>
    <w:multiLevelType w:val="hybridMultilevel"/>
    <w:tmpl w:val="79427510"/>
    <w:lvl w:ilvl="0" w:tplc="080A0017">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16C3EBB"/>
    <w:multiLevelType w:val="hybridMultilevel"/>
    <w:tmpl w:val="987076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0A7203"/>
    <w:multiLevelType w:val="hybridMultilevel"/>
    <w:tmpl w:val="4E882772"/>
    <w:lvl w:ilvl="0" w:tplc="080A000B">
      <w:start w:val="1"/>
      <w:numFmt w:val="bullet"/>
      <w:lvlText w:val=""/>
      <w:lvlJc w:val="left"/>
      <w:pPr>
        <w:ind w:left="744" w:hanging="360"/>
      </w:pPr>
      <w:rPr>
        <w:rFonts w:ascii="Wingdings" w:hAnsi="Wingdings" w:hint="default"/>
      </w:rPr>
    </w:lvl>
    <w:lvl w:ilvl="1" w:tplc="080A0003" w:tentative="1">
      <w:start w:val="1"/>
      <w:numFmt w:val="bullet"/>
      <w:lvlText w:val="o"/>
      <w:lvlJc w:val="left"/>
      <w:pPr>
        <w:ind w:left="1464" w:hanging="360"/>
      </w:pPr>
      <w:rPr>
        <w:rFonts w:ascii="Courier New" w:hAnsi="Courier New" w:cs="Courier New" w:hint="default"/>
      </w:rPr>
    </w:lvl>
    <w:lvl w:ilvl="2" w:tplc="080A0005" w:tentative="1">
      <w:start w:val="1"/>
      <w:numFmt w:val="bullet"/>
      <w:lvlText w:val=""/>
      <w:lvlJc w:val="left"/>
      <w:pPr>
        <w:ind w:left="2184" w:hanging="360"/>
      </w:pPr>
      <w:rPr>
        <w:rFonts w:ascii="Wingdings" w:hAnsi="Wingdings" w:hint="default"/>
      </w:rPr>
    </w:lvl>
    <w:lvl w:ilvl="3" w:tplc="080A0001" w:tentative="1">
      <w:start w:val="1"/>
      <w:numFmt w:val="bullet"/>
      <w:lvlText w:val=""/>
      <w:lvlJc w:val="left"/>
      <w:pPr>
        <w:ind w:left="2904" w:hanging="360"/>
      </w:pPr>
      <w:rPr>
        <w:rFonts w:ascii="Symbol" w:hAnsi="Symbol" w:hint="default"/>
      </w:rPr>
    </w:lvl>
    <w:lvl w:ilvl="4" w:tplc="080A0003" w:tentative="1">
      <w:start w:val="1"/>
      <w:numFmt w:val="bullet"/>
      <w:lvlText w:val="o"/>
      <w:lvlJc w:val="left"/>
      <w:pPr>
        <w:ind w:left="3624" w:hanging="360"/>
      </w:pPr>
      <w:rPr>
        <w:rFonts w:ascii="Courier New" w:hAnsi="Courier New" w:cs="Courier New" w:hint="default"/>
      </w:rPr>
    </w:lvl>
    <w:lvl w:ilvl="5" w:tplc="080A0005" w:tentative="1">
      <w:start w:val="1"/>
      <w:numFmt w:val="bullet"/>
      <w:lvlText w:val=""/>
      <w:lvlJc w:val="left"/>
      <w:pPr>
        <w:ind w:left="4344" w:hanging="360"/>
      </w:pPr>
      <w:rPr>
        <w:rFonts w:ascii="Wingdings" w:hAnsi="Wingdings" w:hint="default"/>
      </w:rPr>
    </w:lvl>
    <w:lvl w:ilvl="6" w:tplc="080A0001" w:tentative="1">
      <w:start w:val="1"/>
      <w:numFmt w:val="bullet"/>
      <w:lvlText w:val=""/>
      <w:lvlJc w:val="left"/>
      <w:pPr>
        <w:ind w:left="5064" w:hanging="360"/>
      </w:pPr>
      <w:rPr>
        <w:rFonts w:ascii="Symbol" w:hAnsi="Symbol" w:hint="default"/>
      </w:rPr>
    </w:lvl>
    <w:lvl w:ilvl="7" w:tplc="080A0003" w:tentative="1">
      <w:start w:val="1"/>
      <w:numFmt w:val="bullet"/>
      <w:lvlText w:val="o"/>
      <w:lvlJc w:val="left"/>
      <w:pPr>
        <w:ind w:left="5784" w:hanging="360"/>
      </w:pPr>
      <w:rPr>
        <w:rFonts w:ascii="Courier New" w:hAnsi="Courier New" w:cs="Courier New" w:hint="default"/>
      </w:rPr>
    </w:lvl>
    <w:lvl w:ilvl="8" w:tplc="080A0005" w:tentative="1">
      <w:start w:val="1"/>
      <w:numFmt w:val="bullet"/>
      <w:lvlText w:val=""/>
      <w:lvlJc w:val="left"/>
      <w:pPr>
        <w:ind w:left="6504" w:hanging="360"/>
      </w:pPr>
      <w:rPr>
        <w:rFonts w:ascii="Wingdings" w:hAnsi="Wingdings" w:hint="default"/>
      </w:rPr>
    </w:lvl>
  </w:abstractNum>
  <w:abstractNum w:abstractNumId="9"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0C337D"/>
    <w:multiLevelType w:val="hybridMultilevel"/>
    <w:tmpl w:val="3E92C2C2"/>
    <w:lvl w:ilvl="0" w:tplc="00F629E0">
      <w:start w:val="1"/>
      <w:numFmt w:val="lowerLetter"/>
      <w:lvlText w:val="%1)"/>
      <w:lvlJc w:val="left"/>
      <w:pPr>
        <w:ind w:left="720" w:hanging="360"/>
      </w:pPr>
      <w:rPr>
        <w:rFonts w:eastAsia="Arial Nova" w:hint="default"/>
        <w:b/>
        <w:bCs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B50681"/>
    <w:multiLevelType w:val="hybridMultilevel"/>
    <w:tmpl w:val="987898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2700C4"/>
    <w:multiLevelType w:val="hybridMultilevel"/>
    <w:tmpl w:val="5E2C4BE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EB65917"/>
    <w:multiLevelType w:val="hybridMultilevel"/>
    <w:tmpl w:val="AA2284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3"/>
  </w:num>
  <w:num w:numId="3">
    <w:abstractNumId w:val="8"/>
  </w:num>
  <w:num w:numId="4">
    <w:abstractNumId w:val="6"/>
  </w:num>
  <w:num w:numId="5">
    <w:abstractNumId w:val="7"/>
  </w:num>
  <w:num w:numId="6">
    <w:abstractNumId w:val="1"/>
  </w:num>
  <w:num w:numId="7">
    <w:abstractNumId w:val="14"/>
  </w:num>
  <w:num w:numId="8">
    <w:abstractNumId w:val="5"/>
  </w:num>
  <w:num w:numId="9">
    <w:abstractNumId w:val="11"/>
  </w:num>
  <w:num w:numId="10">
    <w:abstractNumId w:val="3"/>
  </w:num>
  <w:num w:numId="11">
    <w:abstractNumId w:val="9"/>
  </w:num>
  <w:num w:numId="12">
    <w:abstractNumId w:val="0"/>
  </w:num>
  <w:num w:numId="13">
    <w:abstractNumId w:val="10"/>
  </w:num>
  <w:num w:numId="14">
    <w:abstractNumId w:val="12"/>
  </w:num>
  <w:num w:numId="1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18"/>
    <w:rsid w:val="00000015"/>
    <w:rsid w:val="00003FD9"/>
    <w:rsid w:val="0001208F"/>
    <w:rsid w:val="00012182"/>
    <w:rsid w:val="00012205"/>
    <w:rsid w:val="00016743"/>
    <w:rsid w:val="000171A3"/>
    <w:rsid w:val="00024E77"/>
    <w:rsid w:val="000305C2"/>
    <w:rsid w:val="00030C15"/>
    <w:rsid w:val="0003259E"/>
    <w:rsid w:val="00032C5E"/>
    <w:rsid w:val="00033E46"/>
    <w:rsid w:val="0003517A"/>
    <w:rsid w:val="0003650B"/>
    <w:rsid w:val="00040844"/>
    <w:rsid w:val="00041BB5"/>
    <w:rsid w:val="00043AEC"/>
    <w:rsid w:val="000441A8"/>
    <w:rsid w:val="0004455E"/>
    <w:rsid w:val="00060E15"/>
    <w:rsid w:val="0006127B"/>
    <w:rsid w:val="00063BCA"/>
    <w:rsid w:val="000659D4"/>
    <w:rsid w:val="00070ABA"/>
    <w:rsid w:val="00071182"/>
    <w:rsid w:val="00073638"/>
    <w:rsid w:val="0007651F"/>
    <w:rsid w:val="00085CAE"/>
    <w:rsid w:val="00090A89"/>
    <w:rsid w:val="00097CA8"/>
    <w:rsid w:val="000A2E34"/>
    <w:rsid w:val="000C6AF8"/>
    <w:rsid w:val="000D0078"/>
    <w:rsid w:val="000D1289"/>
    <w:rsid w:val="000D55AB"/>
    <w:rsid w:val="000D654D"/>
    <w:rsid w:val="000E4BF3"/>
    <w:rsid w:val="00101AC0"/>
    <w:rsid w:val="00103C98"/>
    <w:rsid w:val="00104498"/>
    <w:rsid w:val="00107DDF"/>
    <w:rsid w:val="0011270E"/>
    <w:rsid w:val="00112F72"/>
    <w:rsid w:val="00113035"/>
    <w:rsid w:val="00114B3E"/>
    <w:rsid w:val="001231D0"/>
    <w:rsid w:val="00123CF7"/>
    <w:rsid w:val="00126C07"/>
    <w:rsid w:val="00130C02"/>
    <w:rsid w:val="0014156F"/>
    <w:rsid w:val="001457EF"/>
    <w:rsid w:val="00147B61"/>
    <w:rsid w:val="00152A9E"/>
    <w:rsid w:val="00160FF1"/>
    <w:rsid w:val="001618A9"/>
    <w:rsid w:val="001622E7"/>
    <w:rsid w:val="00165F76"/>
    <w:rsid w:val="00180969"/>
    <w:rsid w:val="001823DF"/>
    <w:rsid w:val="00190AC3"/>
    <w:rsid w:val="0019136E"/>
    <w:rsid w:val="00191506"/>
    <w:rsid w:val="0019310A"/>
    <w:rsid w:val="0019762A"/>
    <w:rsid w:val="00197F90"/>
    <w:rsid w:val="001A1EA0"/>
    <w:rsid w:val="001A3929"/>
    <w:rsid w:val="001B047A"/>
    <w:rsid w:val="001B3A7E"/>
    <w:rsid w:val="001B48BF"/>
    <w:rsid w:val="001B4D78"/>
    <w:rsid w:val="001C0691"/>
    <w:rsid w:val="001C140D"/>
    <w:rsid w:val="001C3B12"/>
    <w:rsid w:val="001C4650"/>
    <w:rsid w:val="001D33B4"/>
    <w:rsid w:val="001D5F42"/>
    <w:rsid w:val="001E4C37"/>
    <w:rsid w:val="001F12C4"/>
    <w:rsid w:val="001F3BC5"/>
    <w:rsid w:val="001F5FA2"/>
    <w:rsid w:val="001F663D"/>
    <w:rsid w:val="002014B6"/>
    <w:rsid w:val="00202181"/>
    <w:rsid w:val="00203911"/>
    <w:rsid w:val="00206B04"/>
    <w:rsid w:val="00210D94"/>
    <w:rsid w:val="0021442E"/>
    <w:rsid w:val="00220E58"/>
    <w:rsid w:val="002230C5"/>
    <w:rsid w:val="00227A7C"/>
    <w:rsid w:val="0023397C"/>
    <w:rsid w:val="00234604"/>
    <w:rsid w:val="00234771"/>
    <w:rsid w:val="002355BD"/>
    <w:rsid w:val="0023714E"/>
    <w:rsid w:val="00244EAA"/>
    <w:rsid w:val="002453F1"/>
    <w:rsid w:val="00245599"/>
    <w:rsid w:val="00247E31"/>
    <w:rsid w:val="00251432"/>
    <w:rsid w:val="002546E2"/>
    <w:rsid w:val="00266A85"/>
    <w:rsid w:val="00274430"/>
    <w:rsid w:val="0027552A"/>
    <w:rsid w:val="002771D5"/>
    <w:rsid w:val="00283D74"/>
    <w:rsid w:val="00284954"/>
    <w:rsid w:val="00285308"/>
    <w:rsid w:val="00292B4C"/>
    <w:rsid w:val="00295F0F"/>
    <w:rsid w:val="0029610D"/>
    <w:rsid w:val="00296560"/>
    <w:rsid w:val="0029764D"/>
    <w:rsid w:val="002A0349"/>
    <w:rsid w:val="002A3E88"/>
    <w:rsid w:val="002B0510"/>
    <w:rsid w:val="002B0639"/>
    <w:rsid w:val="002B2074"/>
    <w:rsid w:val="002B7C69"/>
    <w:rsid w:val="002C3450"/>
    <w:rsid w:val="002C4335"/>
    <w:rsid w:val="002D41BD"/>
    <w:rsid w:val="002D4E0B"/>
    <w:rsid w:val="002D69C6"/>
    <w:rsid w:val="002D6D71"/>
    <w:rsid w:val="002E0246"/>
    <w:rsid w:val="002E3E1E"/>
    <w:rsid w:val="002E7A1B"/>
    <w:rsid w:val="002F0D72"/>
    <w:rsid w:val="002F10B3"/>
    <w:rsid w:val="002F4304"/>
    <w:rsid w:val="002F5D1B"/>
    <w:rsid w:val="00301AD7"/>
    <w:rsid w:val="0030278F"/>
    <w:rsid w:val="00315B45"/>
    <w:rsid w:val="00315C72"/>
    <w:rsid w:val="00316B96"/>
    <w:rsid w:val="00316FA7"/>
    <w:rsid w:val="00323763"/>
    <w:rsid w:val="00323BC4"/>
    <w:rsid w:val="0032412B"/>
    <w:rsid w:val="00324DD5"/>
    <w:rsid w:val="00324F92"/>
    <w:rsid w:val="0033387D"/>
    <w:rsid w:val="00334549"/>
    <w:rsid w:val="003365D2"/>
    <w:rsid w:val="003375CD"/>
    <w:rsid w:val="0034290F"/>
    <w:rsid w:val="003464F9"/>
    <w:rsid w:val="00351A40"/>
    <w:rsid w:val="00352123"/>
    <w:rsid w:val="00354AD5"/>
    <w:rsid w:val="00354FC1"/>
    <w:rsid w:val="00355CCE"/>
    <w:rsid w:val="003579B3"/>
    <w:rsid w:val="00361B56"/>
    <w:rsid w:val="00361D36"/>
    <w:rsid w:val="00362E84"/>
    <w:rsid w:val="003638B0"/>
    <w:rsid w:val="00364B70"/>
    <w:rsid w:val="00364BB5"/>
    <w:rsid w:val="003650C4"/>
    <w:rsid w:val="0036546A"/>
    <w:rsid w:val="00366A41"/>
    <w:rsid w:val="0037055E"/>
    <w:rsid w:val="00370D97"/>
    <w:rsid w:val="00373785"/>
    <w:rsid w:val="00374E9C"/>
    <w:rsid w:val="003752F3"/>
    <w:rsid w:val="00380075"/>
    <w:rsid w:val="00382681"/>
    <w:rsid w:val="003833A2"/>
    <w:rsid w:val="00384D54"/>
    <w:rsid w:val="003A28B9"/>
    <w:rsid w:val="003A28F5"/>
    <w:rsid w:val="003A5FB2"/>
    <w:rsid w:val="003A6509"/>
    <w:rsid w:val="003A6F50"/>
    <w:rsid w:val="003B0882"/>
    <w:rsid w:val="003B09D0"/>
    <w:rsid w:val="003B1F90"/>
    <w:rsid w:val="003C1558"/>
    <w:rsid w:val="003C245F"/>
    <w:rsid w:val="003C31A7"/>
    <w:rsid w:val="003C5204"/>
    <w:rsid w:val="003C57B8"/>
    <w:rsid w:val="003C7848"/>
    <w:rsid w:val="003D176B"/>
    <w:rsid w:val="003D205E"/>
    <w:rsid w:val="003D3EBF"/>
    <w:rsid w:val="003D53A6"/>
    <w:rsid w:val="003D56A4"/>
    <w:rsid w:val="003E30C4"/>
    <w:rsid w:val="003E7F72"/>
    <w:rsid w:val="003F4090"/>
    <w:rsid w:val="004021EB"/>
    <w:rsid w:val="0040639F"/>
    <w:rsid w:val="004077A4"/>
    <w:rsid w:val="00411890"/>
    <w:rsid w:val="00413640"/>
    <w:rsid w:val="00420F50"/>
    <w:rsid w:val="0042129F"/>
    <w:rsid w:val="0042298B"/>
    <w:rsid w:val="0042364F"/>
    <w:rsid w:val="004307F0"/>
    <w:rsid w:val="004412E4"/>
    <w:rsid w:val="004512FB"/>
    <w:rsid w:val="004527D4"/>
    <w:rsid w:val="00457A67"/>
    <w:rsid w:val="00463DEF"/>
    <w:rsid w:val="0047004E"/>
    <w:rsid w:val="004703AE"/>
    <w:rsid w:val="004716F4"/>
    <w:rsid w:val="00471B79"/>
    <w:rsid w:val="00473405"/>
    <w:rsid w:val="00481A2B"/>
    <w:rsid w:val="004876B9"/>
    <w:rsid w:val="00487E94"/>
    <w:rsid w:val="00491FA4"/>
    <w:rsid w:val="00495F9B"/>
    <w:rsid w:val="004A0946"/>
    <w:rsid w:val="004A2059"/>
    <w:rsid w:val="004A71B1"/>
    <w:rsid w:val="004B7363"/>
    <w:rsid w:val="004C3316"/>
    <w:rsid w:val="004C33D4"/>
    <w:rsid w:val="004C6365"/>
    <w:rsid w:val="004D01B9"/>
    <w:rsid w:val="004D4E38"/>
    <w:rsid w:val="004D5450"/>
    <w:rsid w:val="004F15D4"/>
    <w:rsid w:val="00502E47"/>
    <w:rsid w:val="00513506"/>
    <w:rsid w:val="005159A6"/>
    <w:rsid w:val="00517E78"/>
    <w:rsid w:val="00522B30"/>
    <w:rsid w:val="00523E63"/>
    <w:rsid w:val="005322AD"/>
    <w:rsid w:val="005337A3"/>
    <w:rsid w:val="00535ABD"/>
    <w:rsid w:val="00541486"/>
    <w:rsid w:val="00545BAD"/>
    <w:rsid w:val="0054791B"/>
    <w:rsid w:val="00547A1E"/>
    <w:rsid w:val="00552E19"/>
    <w:rsid w:val="0055548D"/>
    <w:rsid w:val="005555E4"/>
    <w:rsid w:val="00565758"/>
    <w:rsid w:val="00565D46"/>
    <w:rsid w:val="00567CFB"/>
    <w:rsid w:val="0057460C"/>
    <w:rsid w:val="00580866"/>
    <w:rsid w:val="005814ED"/>
    <w:rsid w:val="0058198F"/>
    <w:rsid w:val="005833FF"/>
    <w:rsid w:val="005A7F34"/>
    <w:rsid w:val="005B0DF8"/>
    <w:rsid w:val="005B203E"/>
    <w:rsid w:val="005B6B60"/>
    <w:rsid w:val="005C192D"/>
    <w:rsid w:val="005C3E35"/>
    <w:rsid w:val="005C7AAF"/>
    <w:rsid w:val="005D4987"/>
    <w:rsid w:val="005D55A9"/>
    <w:rsid w:val="005D5DAB"/>
    <w:rsid w:val="005E25E0"/>
    <w:rsid w:val="005E5509"/>
    <w:rsid w:val="005E7788"/>
    <w:rsid w:val="005F07D7"/>
    <w:rsid w:val="005F6C55"/>
    <w:rsid w:val="00611B5B"/>
    <w:rsid w:val="0061209A"/>
    <w:rsid w:val="006122AD"/>
    <w:rsid w:val="006128E4"/>
    <w:rsid w:val="00613CA4"/>
    <w:rsid w:val="006169B7"/>
    <w:rsid w:val="0061736D"/>
    <w:rsid w:val="006174F4"/>
    <w:rsid w:val="006212A2"/>
    <w:rsid w:val="006237AD"/>
    <w:rsid w:val="00624EB7"/>
    <w:rsid w:val="00624FD6"/>
    <w:rsid w:val="006335FE"/>
    <w:rsid w:val="006369BC"/>
    <w:rsid w:val="006419E3"/>
    <w:rsid w:val="00655FEF"/>
    <w:rsid w:val="006725D0"/>
    <w:rsid w:val="0067335B"/>
    <w:rsid w:val="006800B9"/>
    <w:rsid w:val="0068150C"/>
    <w:rsid w:val="00682312"/>
    <w:rsid w:val="00683356"/>
    <w:rsid w:val="00684459"/>
    <w:rsid w:val="00685D00"/>
    <w:rsid w:val="00686106"/>
    <w:rsid w:val="006909F5"/>
    <w:rsid w:val="00691026"/>
    <w:rsid w:val="00693417"/>
    <w:rsid w:val="006A00BB"/>
    <w:rsid w:val="006A2199"/>
    <w:rsid w:val="006A443F"/>
    <w:rsid w:val="006A65AD"/>
    <w:rsid w:val="006B1E56"/>
    <w:rsid w:val="006B62FE"/>
    <w:rsid w:val="006B7F97"/>
    <w:rsid w:val="006C198E"/>
    <w:rsid w:val="006C5C18"/>
    <w:rsid w:val="006D13F8"/>
    <w:rsid w:val="006D2B8B"/>
    <w:rsid w:val="006F1664"/>
    <w:rsid w:val="006F2D2F"/>
    <w:rsid w:val="006F2F30"/>
    <w:rsid w:val="006F47E4"/>
    <w:rsid w:val="006F62BB"/>
    <w:rsid w:val="0071220F"/>
    <w:rsid w:val="00713D72"/>
    <w:rsid w:val="007169D2"/>
    <w:rsid w:val="00716BD4"/>
    <w:rsid w:val="00730A34"/>
    <w:rsid w:val="00732D4D"/>
    <w:rsid w:val="007360B5"/>
    <w:rsid w:val="007405F5"/>
    <w:rsid w:val="00745D50"/>
    <w:rsid w:val="00745D70"/>
    <w:rsid w:val="00756527"/>
    <w:rsid w:val="0076190E"/>
    <w:rsid w:val="0076500A"/>
    <w:rsid w:val="00767A1F"/>
    <w:rsid w:val="0077558D"/>
    <w:rsid w:val="00776F0A"/>
    <w:rsid w:val="0078220C"/>
    <w:rsid w:val="007871AC"/>
    <w:rsid w:val="007906CB"/>
    <w:rsid w:val="00793C57"/>
    <w:rsid w:val="00793F07"/>
    <w:rsid w:val="00795354"/>
    <w:rsid w:val="007A0054"/>
    <w:rsid w:val="007A675D"/>
    <w:rsid w:val="007B0681"/>
    <w:rsid w:val="007B5902"/>
    <w:rsid w:val="007C448F"/>
    <w:rsid w:val="007C4DAC"/>
    <w:rsid w:val="007C5912"/>
    <w:rsid w:val="007C7B5C"/>
    <w:rsid w:val="007D29E9"/>
    <w:rsid w:val="007D471D"/>
    <w:rsid w:val="007D5489"/>
    <w:rsid w:val="007D66FD"/>
    <w:rsid w:val="007E18DF"/>
    <w:rsid w:val="007E4479"/>
    <w:rsid w:val="007E6C40"/>
    <w:rsid w:val="007E6D4E"/>
    <w:rsid w:val="007F08CC"/>
    <w:rsid w:val="007F27E9"/>
    <w:rsid w:val="007F2D90"/>
    <w:rsid w:val="007F49CE"/>
    <w:rsid w:val="008058D1"/>
    <w:rsid w:val="0081090E"/>
    <w:rsid w:val="008114D0"/>
    <w:rsid w:val="00813C02"/>
    <w:rsid w:val="00816316"/>
    <w:rsid w:val="00827CB0"/>
    <w:rsid w:val="00834A84"/>
    <w:rsid w:val="0083599D"/>
    <w:rsid w:val="008362E3"/>
    <w:rsid w:val="008406CC"/>
    <w:rsid w:val="0084283C"/>
    <w:rsid w:val="00844BB8"/>
    <w:rsid w:val="0085138F"/>
    <w:rsid w:val="00863267"/>
    <w:rsid w:val="00863858"/>
    <w:rsid w:val="0087254B"/>
    <w:rsid w:val="00872B77"/>
    <w:rsid w:val="00876C07"/>
    <w:rsid w:val="008778FC"/>
    <w:rsid w:val="00881C30"/>
    <w:rsid w:val="008821A4"/>
    <w:rsid w:val="00883003"/>
    <w:rsid w:val="00884A20"/>
    <w:rsid w:val="00885D6E"/>
    <w:rsid w:val="0088768A"/>
    <w:rsid w:val="00890653"/>
    <w:rsid w:val="00897D7F"/>
    <w:rsid w:val="008A26F0"/>
    <w:rsid w:val="008B2F06"/>
    <w:rsid w:val="008B329A"/>
    <w:rsid w:val="008B33B1"/>
    <w:rsid w:val="008B33CF"/>
    <w:rsid w:val="008B736E"/>
    <w:rsid w:val="008C05D7"/>
    <w:rsid w:val="008D22ED"/>
    <w:rsid w:val="008D290D"/>
    <w:rsid w:val="008D7F50"/>
    <w:rsid w:val="008E1CA2"/>
    <w:rsid w:val="008E4F8B"/>
    <w:rsid w:val="008F5154"/>
    <w:rsid w:val="008F741F"/>
    <w:rsid w:val="009028B4"/>
    <w:rsid w:val="00902E73"/>
    <w:rsid w:val="0090308D"/>
    <w:rsid w:val="00904B5E"/>
    <w:rsid w:val="0090583F"/>
    <w:rsid w:val="009068E1"/>
    <w:rsid w:val="009137FF"/>
    <w:rsid w:val="0091792D"/>
    <w:rsid w:val="00920C4A"/>
    <w:rsid w:val="00925068"/>
    <w:rsid w:val="0092552B"/>
    <w:rsid w:val="0092664F"/>
    <w:rsid w:val="0092727F"/>
    <w:rsid w:val="00931FB1"/>
    <w:rsid w:val="00932EBD"/>
    <w:rsid w:val="0093320F"/>
    <w:rsid w:val="009344C2"/>
    <w:rsid w:val="009354E5"/>
    <w:rsid w:val="00941507"/>
    <w:rsid w:val="00942353"/>
    <w:rsid w:val="00945F34"/>
    <w:rsid w:val="009460F9"/>
    <w:rsid w:val="009508D3"/>
    <w:rsid w:val="00952E3C"/>
    <w:rsid w:val="00954BB1"/>
    <w:rsid w:val="0095510F"/>
    <w:rsid w:val="00955D84"/>
    <w:rsid w:val="009567AF"/>
    <w:rsid w:val="009605FE"/>
    <w:rsid w:val="00960FCE"/>
    <w:rsid w:val="00965171"/>
    <w:rsid w:val="00970BAC"/>
    <w:rsid w:val="00970BB9"/>
    <w:rsid w:val="0097299E"/>
    <w:rsid w:val="009735B6"/>
    <w:rsid w:val="00975017"/>
    <w:rsid w:val="00982206"/>
    <w:rsid w:val="009830F0"/>
    <w:rsid w:val="00983E31"/>
    <w:rsid w:val="00984CD6"/>
    <w:rsid w:val="00985FD5"/>
    <w:rsid w:val="0098613E"/>
    <w:rsid w:val="00986DA7"/>
    <w:rsid w:val="00991235"/>
    <w:rsid w:val="00993143"/>
    <w:rsid w:val="00995A3A"/>
    <w:rsid w:val="009A2C31"/>
    <w:rsid w:val="009A4237"/>
    <w:rsid w:val="009B4CEE"/>
    <w:rsid w:val="009B77BD"/>
    <w:rsid w:val="009C03F3"/>
    <w:rsid w:val="009C2CF0"/>
    <w:rsid w:val="009C3F4C"/>
    <w:rsid w:val="009C63F4"/>
    <w:rsid w:val="009C6BAC"/>
    <w:rsid w:val="009C7A87"/>
    <w:rsid w:val="009D5A84"/>
    <w:rsid w:val="009F412C"/>
    <w:rsid w:val="00A02463"/>
    <w:rsid w:val="00A05051"/>
    <w:rsid w:val="00A124C0"/>
    <w:rsid w:val="00A125AE"/>
    <w:rsid w:val="00A159B3"/>
    <w:rsid w:val="00A17464"/>
    <w:rsid w:val="00A21722"/>
    <w:rsid w:val="00A230E3"/>
    <w:rsid w:val="00A2704D"/>
    <w:rsid w:val="00A340AA"/>
    <w:rsid w:val="00A36536"/>
    <w:rsid w:val="00A40152"/>
    <w:rsid w:val="00A42858"/>
    <w:rsid w:val="00A42C2F"/>
    <w:rsid w:val="00A431F4"/>
    <w:rsid w:val="00A433BF"/>
    <w:rsid w:val="00A442C4"/>
    <w:rsid w:val="00A471EB"/>
    <w:rsid w:val="00A50821"/>
    <w:rsid w:val="00A627DD"/>
    <w:rsid w:val="00A629E8"/>
    <w:rsid w:val="00A663E5"/>
    <w:rsid w:val="00A7089F"/>
    <w:rsid w:val="00A7224F"/>
    <w:rsid w:val="00A72B89"/>
    <w:rsid w:val="00A746A3"/>
    <w:rsid w:val="00A7752C"/>
    <w:rsid w:val="00A77E7A"/>
    <w:rsid w:val="00A80836"/>
    <w:rsid w:val="00A876FC"/>
    <w:rsid w:val="00A924BD"/>
    <w:rsid w:val="00AA1622"/>
    <w:rsid w:val="00AA46EC"/>
    <w:rsid w:val="00AA6A26"/>
    <w:rsid w:val="00AA7636"/>
    <w:rsid w:val="00AA7803"/>
    <w:rsid w:val="00AB1119"/>
    <w:rsid w:val="00AB26E0"/>
    <w:rsid w:val="00AB3CCE"/>
    <w:rsid w:val="00AB3DA4"/>
    <w:rsid w:val="00AB4223"/>
    <w:rsid w:val="00AB6B0E"/>
    <w:rsid w:val="00AC22A3"/>
    <w:rsid w:val="00AC3A4A"/>
    <w:rsid w:val="00AC6E6D"/>
    <w:rsid w:val="00AD3DBB"/>
    <w:rsid w:val="00AD48BD"/>
    <w:rsid w:val="00AD4D98"/>
    <w:rsid w:val="00AD5426"/>
    <w:rsid w:val="00AE3318"/>
    <w:rsid w:val="00AE393A"/>
    <w:rsid w:val="00AE3943"/>
    <w:rsid w:val="00AE3D5C"/>
    <w:rsid w:val="00AE4366"/>
    <w:rsid w:val="00AE4D00"/>
    <w:rsid w:val="00AE6480"/>
    <w:rsid w:val="00AE7DB8"/>
    <w:rsid w:val="00AF4E81"/>
    <w:rsid w:val="00B03D5F"/>
    <w:rsid w:val="00B04D4E"/>
    <w:rsid w:val="00B07496"/>
    <w:rsid w:val="00B10138"/>
    <w:rsid w:val="00B11869"/>
    <w:rsid w:val="00B30AA4"/>
    <w:rsid w:val="00B31FEA"/>
    <w:rsid w:val="00B34106"/>
    <w:rsid w:val="00B350E0"/>
    <w:rsid w:val="00B36D30"/>
    <w:rsid w:val="00B45D3C"/>
    <w:rsid w:val="00B46EB5"/>
    <w:rsid w:val="00B53694"/>
    <w:rsid w:val="00B55F05"/>
    <w:rsid w:val="00B61310"/>
    <w:rsid w:val="00B64612"/>
    <w:rsid w:val="00B64A40"/>
    <w:rsid w:val="00B6699A"/>
    <w:rsid w:val="00B679AB"/>
    <w:rsid w:val="00B72D82"/>
    <w:rsid w:val="00B74526"/>
    <w:rsid w:val="00B75904"/>
    <w:rsid w:val="00B83743"/>
    <w:rsid w:val="00B8519A"/>
    <w:rsid w:val="00B917FD"/>
    <w:rsid w:val="00B97027"/>
    <w:rsid w:val="00BA0D0A"/>
    <w:rsid w:val="00BA307E"/>
    <w:rsid w:val="00BA49A8"/>
    <w:rsid w:val="00BA4C1E"/>
    <w:rsid w:val="00BB1E2D"/>
    <w:rsid w:val="00BB47C0"/>
    <w:rsid w:val="00BB5003"/>
    <w:rsid w:val="00BB5EFA"/>
    <w:rsid w:val="00BB7F8E"/>
    <w:rsid w:val="00BC6FEF"/>
    <w:rsid w:val="00BD0DEC"/>
    <w:rsid w:val="00BD6927"/>
    <w:rsid w:val="00BE1D10"/>
    <w:rsid w:val="00BF10D5"/>
    <w:rsid w:val="00BF2FBA"/>
    <w:rsid w:val="00C00C48"/>
    <w:rsid w:val="00C01302"/>
    <w:rsid w:val="00C06CF0"/>
    <w:rsid w:val="00C11722"/>
    <w:rsid w:val="00C126E1"/>
    <w:rsid w:val="00C166D0"/>
    <w:rsid w:val="00C20076"/>
    <w:rsid w:val="00C20BB2"/>
    <w:rsid w:val="00C21E52"/>
    <w:rsid w:val="00C220CC"/>
    <w:rsid w:val="00C23EFA"/>
    <w:rsid w:val="00C2597A"/>
    <w:rsid w:val="00C25F13"/>
    <w:rsid w:val="00C27EBE"/>
    <w:rsid w:val="00C30CE0"/>
    <w:rsid w:val="00C31534"/>
    <w:rsid w:val="00C32586"/>
    <w:rsid w:val="00C32F31"/>
    <w:rsid w:val="00C34DCD"/>
    <w:rsid w:val="00C403E2"/>
    <w:rsid w:val="00C404E7"/>
    <w:rsid w:val="00C40AE4"/>
    <w:rsid w:val="00C60297"/>
    <w:rsid w:val="00C651E9"/>
    <w:rsid w:val="00C706EC"/>
    <w:rsid w:val="00C72470"/>
    <w:rsid w:val="00C77FAA"/>
    <w:rsid w:val="00C84024"/>
    <w:rsid w:val="00CA4B2B"/>
    <w:rsid w:val="00CA7A88"/>
    <w:rsid w:val="00CB2FE6"/>
    <w:rsid w:val="00CC0228"/>
    <w:rsid w:val="00CC2821"/>
    <w:rsid w:val="00CC32AE"/>
    <w:rsid w:val="00CC5894"/>
    <w:rsid w:val="00CE0C7D"/>
    <w:rsid w:val="00CE217E"/>
    <w:rsid w:val="00CE340B"/>
    <w:rsid w:val="00CE4536"/>
    <w:rsid w:val="00CE630C"/>
    <w:rsid w:val="00CF0B42"/>
    <w:rsid w:val="00CF6AB6"/>
    <w:rsid w:val="00CF7415"/>
    <w:rsid w:val="00D001C4"/>
    <w:rsid w:val="00D00982"/>
    <w:rsid w:val="00D02B8E"/>
    <w:rsid w:val="00D11447"/>
    <w:rsid w:val="00D161C2"/>
    <w:rsid w:val="00D16664"/>
    <w:rsid w:val="00D2191B"/>
    <w:rsid w:val="00D23D59"/>
    <w:rsid w:val="00D24CEF"/>
    <w:rsid w:val="00D30842"/>
    <w:rsid w:val="00D33F83"/>
    <w:rsid w:val="00D53FAA"/>
    <w:rsid w:val="00D54766"/>
    <w:rsid w:val="00D555CD"/>
    <w:rsid w:val="00D56D57"/>
    <w:rsid w:val="00D73A6E"/>
    <w:rsid w:val="00D74583"/>
    <w:rsid w:val="00D75CAB"/>
    <w:rsid w:val="00D81126"/>
    <w:rsid w:val="00D824A6"/>
    <w:rsid w:val="00D90C13"/>
    <w:rsid w:val="00D95A36"/>
    <w:rsid w:val="00D964E0"/>
    <w:rsid w:val="00DA15A4"/>
    <w:rsid w:val="00DA2011"/>
    <w:rsid w:val="00DA6EBF"/>
    <w:rsid w:val="00DA7254"/>
    <w:rsid w:val="00DB2983"/>
    <w:rsid w:val="00DB5410"/>
    <w:rsid w:val="00DC1228"/>
    <w:rsid w:val="00DC1794"/>
    <w:rsid w:val="00DC4F7E"/>
    <w:rsid w:val="00DE106C"/>
    <w:rsid w:val="00DE4C49"/>
    <w:rsid w:val="00DF5300"/>
    <w:rsid w:val="00E10D1F"/>
    <w:rsid w:val="00E13792"/>
    <w:rsid w:val="00E13FE0"/>
    <w:rsid w:val="00E14067"/>
    <w:rsid w:val="00E20BAD"/>
    <w:rsid w:val="00E23F7F"/>
    <w:rsid w:val="00E24905"/>
    <w:rsid w:val="00E24E4E"/>
    <w:rsid w:val="00E27640"/>
    <w:rsid w:val="00E306E7"/>
    <w:rsid w:val="00E32DEC"/>
    <w:rsid w:val="00E40C2E"/>
    <w:rsid w:val="00E50B28"/>
    <w:rsid w:val="00E52D5C"/>
    <w:rsid w:val="00E533C0"/>
    <w:rsid w:val="00E54C10"/>
    <w:rsid w:val="00E61A90"/>
    <w:rsid w:val="00E63707"/>
    <w:rsid w:val="00E66076"/>
    <w:rsid w:val="00E67703"/>
    <w:rsid w:val="00E755EE"/>
    <w:rsid w:val="00E76FF7"/>
    <w:rsid w:val="00E81DB0"/>
    <w:rsid w:val="00E82F35"/>
    <w:rsid w:val="00E85DC1"/>
    <w:rsid w:val="00E90029"/>
    <w:rsid w:val="00EA09C1"/>
    <w:rsid w:val="00EA481E"/>
    <w:rsid w:val="00EA4BAE"/>
    <w:rsid w:val="00EA5D7E"/>
    <w:rsid w:val="00EA7E11"/>
    <w:rsid w:val="00EB1FAF"/>
    <w:rsid w:val="00EB3FD0"/>
    <w:rsid w:val="00EB72DA"/>
    <w:rsid w:val="00EC0FE2"/>
    <w:rsid w:val="00EC31CC"/>
    <w:rsid w:val="00EC4394"/>
    <w:rsid w:val="00EC523B"/>
    <w:rsid w:val="00ED2B8F"/>
    <w:rsid w:val="00ED5F13"/>
    <w:rsid w:val="00EE025C"/>
    <w:rsid w:val="00EE15C0"/>
    <w:rsid w:val="00EF5D20"/>
    <w:rsid w:val="00EF7512"/>
    <w:rsid w:val="00F0080B"/>
    <w:rsid w:val="00F07464"/>
    <w:rsid w:val="00F10C91"/>
    <w:rsid w:val="00F1528F"/>
    <w:rsid w:val="00F15436"/>
    <w:rsid w:val="00F1796B"/>
    <w:rsid w:val="00F21BF3"/>
    <w:rsid w:val="00F22653"/>
    <w:rsid w:val="00F239FF"/>
    <w:rsid w:val="00F32C63"/>
    <w:rsid w:val="00F32E06"/>
    <w:rsid w:val="00F33F9E"/>
    <w:rsid w:val="00F42A96"/>
    <w:rsid w:val="00F43CC2"/>
    <w:rsid w:val="00F43E6D"/>
    <w:rsid w:val="00F464C3"/>
    <w:rsid w:val="00F5453B"/>
    <w:rsid w:val="00F55CF9"/>
    <w:rsid w:val="00F63681"/>
    <w:rsid w:val="00F660D4"/>
    <w:rsid w:val="00F75317"/>
    <w:rsid w:val="00F8411D"/>
    <w:rsid w:val="00F8746D"/>
    <w:rsid w:val="00F9110D"/>
    <w:rsid w:val="00F9123B"/>
    <w:rsid w:val="00FB1FB8"/>
    <w:rsid w:val="00FB3A28"/>
    <w:rsid w:val="00FB43CE"/>
    <w:rsid w:val="00FB4DD4"/>
    <w:rsid w:val="00FB5E54"/>
    <w:rsid w:val="00FB7BC0"/>
    <w:rsid w:val="00FC056B"/>
    <w:rsid w:val="00FC1CDB"/>
    <w:rsid w:val="00FC2CC6"/>
    <w:rsid w:val="00FC4C06"/>
    <w:rsid w:val="00FD07F8"/>
    <w:rsid w:val="00FD27AD"/>
    <w:rsid w:val="00FD4ECA"/>
    <w:rsid w:val="00FD5667"/>
    <w:rsid w:val="00FD6374"/>
    <w:rsid w:val="00FE1A72"/>
    <w:rsid w:val="00FE1C9D"/>
    <w:rsid w:val="00FE3D05"/>
    <w:rsid w:val="00FE4372"/>
    <w:rsid w:val="00FE4634"/>
    <w:rsid w:val="00FE4D00"/>
    <w:rsid w:val="00FE5E85"/>
    <w:rsid w:val="00FE6628"/>
    <w:rsid w:val="00FE7FCA"/>
    <w:rsid w:val="00FF4416"/>
    <w:rsid w:val="00FF6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8885F2"/>
  <w15:docId w15:val="{5AF65EF8-8D9D-4E2A-8BEE-1D197180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AA4"/>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rPr>
      <w:rFonts w:ascii="Calibri" w:eastAsia="Calibri" w:hAnsi="Calibri" w:cs="Calibri"/>
      <w:color w:val="000000"/>
    </w:rPr>
    <w:tblPr>
      <w:tblStyleRowBandSize w:val="1"/>
      <w:tblStyleColBandSize w:val="1"/>
      <w:tblCellMar>
        <w:left w:w="108" w:type="dxa"/>
        <w:right w:w="108" w:type="dxa"/>
      </w:tblCellMar>
    </w:tblPr>
  </w:style>
  <w:style w:type="table" w:customStyle="1" w:styleId="3">
    <w:name w:val="3"/>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
    <w:name w:val="2"/>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1">
    <w:name w:val="1"/>
    <w:basedOn w:val="TableNormal"/>
    <w:rPr>
      <w:rFonts w:ascii="Calibri" w:eastAsia="Calibri" w:hAnsi="Calibri" w:cs="Calibri"/>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1C140D"/>
    <w:pPr>
      <w:ind w:left="720"/>
      <w:contextualSpacing/>
    </w:pPr>
  </w:style>
  <w:style w:type="table" w:styleId="Tablaconcuadrcula">
    <w:name w:val="Table Grid"/>
    <w:basedOn w:val="Tablanormal"/>
    <w:uiPriority w:val="39"/>
    <w:rsid w:val="00933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84A20"/>
    <w:rPr>
      <w:color w:val="0000FF" w:themeColor="hyperlink"/>
      <w:u w:val="single"/>
    </w:rPr>
  </w:style>
  <w:style w:type="character" w:styleId="Mencinsinresolver">
    <w:name w:val="Unresolved Mention"/>
    <w:basedOn w:val="Fuentedeprrafopredeter"/>
    <w:uiPriority w:val="99"/>
    <w:semiHidden/>
    <w:unhideWhenUsed/>
    <w:rsid w:val="00884A20"/>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3D56A4"/>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D56A4"/>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3D56A4"/>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3D56A4"/>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D56A4"/>
    <w:pPr>
      <w:jc w:val="both"/>
    </w:pPr>
    <w:rPr>
      <w:vertAlign w:val="superscript"/>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3D56A4"/>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3D56A4"/>
    <w:rPr>
      <w:sz w:val="24"/>
      <w:szCs w:val="24"/>
    </w:rPr>
  </w:style>
  <w:style w:type="table" w:styleId="Tabladecuadrcula4">
    <w:name w:val="Grid Table 4"/>
    <w:basedOn w:val="Tablanormal"/>
    <w:uiPriority w:val="49"/>
    <w:rsid w:val="003D56A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7405F5"/>
    <w:rPr>
      <w:sz w:val="16"/>
      <w:szCs w:val="16"/>
    </w:rPr>
  </w:style>
  <w:style w:type="paragraph" w:styleId="Textocomentario">
    <w:name w:val="annotation text"/>
    <w:basedOn w:val="Normal"/>
    <w:link w:val="TextocomentarioCar"/>
    <w:uiPriority w:val="99"/>
    <w:semiHidden/>
    <w:unhideWhenUsed/>
    <w:rsid w:val="007405F5"/>
  </w:style>
  <w:style w:type="character" w:customStyle="1" w:styleId="TextocomentarioCar">
    <w:name w:val="Texto comentario Car"/>
    <w:basedOn w:val="Fuentedeprrafopredeter"/>
    <w:link w:val="Textocomentario"/>
    <w:uiPriority w:val="99"/>
    <w:semiHidden/>
    <w:rsid w:val="007405F5"/>
  </w:style>
  <w:style w:type="paragraph" w:styleId="Asuntodelcomentario">
    <w:name w:val="annotation subject"/>
    <w:basedOn w:val="Textocomentario"/>
    <w:next w:val="Textocomentario"/>
    <w:link w:val="AsuntodelcomentarioCar"/>
    <w:uiPriority w:val="99"/>
    <w:semiHidden/>
    <w:unhideWhenUsed/>
    <w:rsid w:val="007405F5"/>
    <w:rPr>
      <w:b/>
      <w:bCs/>
    </w:rPr>
  </w:style>
  <w:style w:type="character" w:customStyle="1" w:styleId="AsuntodelcomentarioCar">
    <w:name w:val="Asunto del comentario Car"/>
    <w:basedOn w:val="TextocomentarioCar"/>
    <w:link w:val="Asuntodelcomentario"/>
    <w:uiPriority w:val="99"/>
    <w:semiHidden/>
    <w:rsid w:val="007405F5"/>
    <w:rPr>
      <w:b/>
      <w:bCs/>
    </w:rPr>
  </w:style>
  <w:style w:type="paragraph" w:styleId="Sinespaciado">
    <w:name w:val="No Spacing"/>
    <w:uiPriority w:val="1"/>
    <w:qFormat/>
    <w:rsid w:val="00420F50"/>
  </w:style>
  <w:style w:type="character" w:styleId="Textoennegrita">
    <w:name w:val="Strong"/>
    <w:basedOn w:val="Fuentedeprrafopredeter"/>
    <w:uiPriority w:val="22"/>
    <w:qFormat/>
    <w:rsid w:val="002F5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7954">
      <w:bodyDiv w:val="1"/>
      <w:marLeft w:val="0"/>
      <w:marRight w:val="0"/>
      <w:marTop w:val="0"/>
      <w:marBottom w:val="0"/>
      <w:divBdr>
        <w:top w:val="none" w:sz="0" w:space="0" w:color="auto"/>
        <w:left w:val="none" w:sz="0" w:space="0" w:color="auto"/>
        <w:bottom w:val="none" w:sz="0" w:space="0" w:color="auto"/>
        <w:right w:val="none" w:sz="0" w:space="0" w:color="auto"/>
      </w:divBdr>
    </w:div>
    <w:div w:id="313216531">
      <w:bodyDiv w:val="1"/>
      <w:marLeft w:val="0"/>
      <w:marRight w:val="0"/>
      <w:marTop w:val="0"/>
      <w:marBottom w:val="0"/>
      <w:divBdr>
        <w:top w:val="none" w:sz="0" w:space="0" w:color="auto"/>
        <w:left w:val="none" w:sz="0" w:space="0" w:color="auto"/>
        <w:bottom w:val="none" w:sz="0" w:space="0" w:color="auto"/>
        <w:right w:val="none" w:sz="0" w:space="0" w:color="auto"/>
      </w:divBdr>
      <w:divsChild>
        <w:div w:id="337001370">
          <w:marLeft w:val="0"/>
          <w:marRight w:val="0"/>
          <w:marTop w:val="0"/>
          <w:marBottom w:val="0"/>
          <w:divBdr>
            <w:top w:val="none" w:sz="0" w:space="0" w:color="auto"/>
            <w:left w:val="none" w:sz="0" w:space="0" w:color="auto"/>
            <w:bottom w:val="none" w:sz="0" w:space="0" w:color="auto"/>
            <w:right w:val="none" w:sz="0" w:space="0" w:color="auto"/>
          </w:divBdr>
        </w:div>
        <w:div w:id="437799176">
          <w:marLeft w:val="0"/>
          <w:marRight w:val="0"/>
          <w:marTop w:val="0"/>
          <w:marBottom w:val="0"/>
          <w:divBdr>
            <w:top w:val="none" w:sz="0" w:space="0" w:color="auto"/>
            <w:left w:val="none" w:sz="0" w:space="0" w:color="auto"/>
            <w:bottom w:val="none" w:sz="0" w:space="0" w:color="auto"/>
            <w:right w:val="none" w:sz="0" w:space="0" w:color="auto"/>
          </w:divBdr>
        </w:div>
        <w:div w:id="1421177488">
          <w:marLeft w:val="0"/>
          <w:marRight w:val="0"/>
          <w:marTop w:val="0"/>
          <w:marBottom w:val="0"/>
          <w:divBdr>
            <w:top w:val="none" w:sz="0" w:space="0" w:color="auto"/>
            <w:left w:val="none" w:sz="0" w:space="0" w:color="auto"/>
            <w:bottom w:val="none" w:sz="0" w:space="0" w:color="auto"/>
            <w:right w:val="none" w:sz="0" w:space="0" w:color="auto"/>
          </w:divBdr>
        </w:div>
        <w:div w:id="771969630">
          <w:marLeft w:val="0"/>
          <w:marRight w:val="0"/>
          <w:marTop w:val="0"/>
          <w:marBottom w:val="0"/>
          <w:divBdr>
            <w:top w:val="none" w:sz="0" w:space="0" w:color="auto"/>
            <w:left w:val="none" w:sz="0" w:space="0" w:color="auto"/>
            <w:bottom w:val="none" w:sz="0" w:space="0" w:color="auto"/>
            <w:right w:val="none" w:sz="0" w:space="0" w:color="auto"/>
          </w:divBdr>
        </w:div>
      </w:divsChild>
    </w:div>
    <w:div w:id="383867798">
      <w:bodyDiv w:val="1"/>
      <w:marLeft w:val="0"/>
      <w:marRight w:val="0"/>
      <w:marTop w:val="0"/>
      <w:marBottom w:val="0"/>
      <w:divBdr>
        <w:top w:val="none" w:sz="0" w:space="0" w:color="auto"/>
        <w:left w:val="none" w:sz="0" w:space="0" w:color="auto"/>
        <w:bottom w:val="none" w:sz="0" w:space="0" w:color="auto"/>
        <w:right w:val="none" w:sz="0" w:space="0" w:color="auto"/>
      </w:divBdr>
      <w:divsChild>
        <w:div w:id="142238394">
          <w:marLeft w:val="0"/>
          <w:marRight w:val="0"/>
          <w:marTop w:val="0"/>
          <w:marBottom w:val="0"/>
          <w:divBdr>
            <w:top w:val="none" w:sz="0" w:space="0" w:color="auto"/>
            <w:left w:val="none" w:sz="0" w:space="0" w:color="auto"/>
            <w:bottom w:val="none" w:sz="0" w:space="0" w:color="auto"/>
            <w:right w:val="none" w:sz="0" w:space="0" w:color="auto"/>
          </w:divBdr>
        </w:div>
        <w:div w:id="762266193">
          <w:marLeft w:val="0"/>
          <w:marRight w:val="0"/>
          <w:marTop w:val="0"/>
          <w:marBottom w:val="0"/>
          <w:divBdr>
            <w:top w:val="none" w:sz="0" w:space="0" w:color="auto"/>
            <w:left w:val="none" w:sz="0" w:space="0" w:color="auto"/>
            <w:bottom w:val="none" w:sz="0" w:space="0" w:color="auto"/>
            <w:right w:val="none" w:sz="0" w:space="0" w:color="auto"/>
          </w:divBdr>
        </w:div>
        <w:div w:id="698894155">
          <w:marLeft w:val="0"/>
          <w:marRight w:val="0"/>
          <w:marTop w:val="0"/>
          <w:marBottom w:val="0"/>
          <w:divBdr>
            <w:top w:val="none" w:sz="0" w:space="0" w:color="auto"/>
            <w:left w:val="none" w:sz="0" w:space="0" w:color="auto"/>
            <w:bottom w:val="none" w:sz="0" w:space="0" w:color="auto"/>
            <w:right w:val="none" w:sz="0" w:space="0" w:color="auto"/>
          </w:divBdr>
        </w:div>
        <w:div w:id="662856356">
          <w:marLeft w:val="0"/>
          <w:marRight w:val="0"/>
          <w:marTop w:val="0"/>
          <w:marBottom w:val="0"/>
          <w:divBdr>
            <w:top w:val="none" w:sz="0" w:space="0" w:color="auto"/>
            <w:left w:val="none" w:sz="0" w:space="0" w:color="auto"/>
            <w:bottom w:val="none" w:sz="0" w:space="0" w:color="auto"/>
            <w:right w:val="none" w:sz="0" w:space="0" w:color="auto"/>
          </w:divBdr>
        </w:div>
        <w:div w:id="1533037804">
          <w:marLeft w:val="0"/>
          <w:marRight w:val="0"/>
          <w:marTop w:val="0"/>
          <w:marBottom w:val="0"/>
          <w:divBdr>
            <w:top w:val="none" w:sz="0" w:space="0" w:color="auto"/>
            <w:left w:val="none" w:sz="0" w:space="0" w:color="auto"/>
            <w:bottom w:val="none" w:sz="0" w:space="0" w:color="auto"/>
            <w:right w:val="none" w:sz="0" w:space="0" w:color="auto"/>
          </w:divBdr>
        </w:div>
        <w:div w:id="626745211">
          <w:marLeft w:val="0"/>
          <w:marRight w:val="0"/>
          <w:marTop w:val="0"/>
          <w:marBottom w:val="0"/>
          <w:divBdr>
            <w:top w:val="none" w:sz="0" w:space="0" w:color="auto"/>
            <w:left w:val="none" w:sz="0" w:space="0" w:color="auto"/>
            <w:bottom w:val="none" w:sz="0" w:space="0" w:color="auto"/>
            <w:right w:val="none" w:sz="0" w:space="0" w:color="auto"/>
          </w:divBdr>
        </w:div>
      </w:divsChild>
    </w:div>
    <w:div w:id="417749589">
      <w:bodyDiv w:val="1"/>
      <w:marLeft w:val="0"/>
      <w:marRight w:val="0"/>
      <w:marTop w:val="0"/>
      <w:marBottom w:val="0"/>
      <w:divBdr>
        <w:top w:val="none" w:sz="0" w:space="0" w:color="auto"/>
        <w:left w:val="none" w:sz="0" w:space="0" w:color="auto"/>
        <w:bottom w:val="none" w:sz="0" w:space="0" w:color="auto"/>
        <w:right w:val="none" w:sz="0" w:space="0" w:color="auto"/>
      </w:divBdr>
    </w:div>
    <w:div w:id="672300558">
      <w:bodyDiv w:val="1"/>
      <w:marLeft w:val="0"/>
      <w:marRight w:val="0"/>
      <w:marTop w:val="0"/>
      <w:marBottom w:val="0"/>
      <w:divBdr>
        <w:top w:val="none" w:sz="0" w:space="0" w:color="auto"/>
        <w:left w:val="none" w:sz="0" w:space="0" w:color="auto"/>
        <w:bottom w:val="none" w:sz="0" w:space="0" w:color="auto"/>
        <w:right w:val="none" w:sz="0" w:space="0" w:color="auto"/>
      </w:divBdr>
    </w:div>
    <w:div w:id="713895495">
      <w:bodyDiv w:val="1"/>
      <w:marLeft w:val="0"/>
      <w:marRight w:val="0"/>
      <w:marTop w:val="0"/>
      <w:marBottom w:val="0"/>
      <w:divBdr>
        <w:top w:val="none" w:sz="0" w:space="0" w:color="auto"/>
        <w:left w:val="none" w:sz="0" w:space="0" w:color="auto"/>
        <w:bottom w:val="none" w:sz="0" w:space="0" w:color="auto"/>
        <w:right w:val="none" w:sz="0" w:space="0" w:color="auto"/>
      </w:divBdr>
    </w:div>
    <w:div w:id="7695915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869">
          <w:marLeft w:val="0"/>
          <w:marRight w:val="0"/>
          <w:marTop w:val="15"/>
          <w:marBottom w:val="0"/>
          <w:divBdr>
            <w:top w:val="none" w:sz="0" w:space="0" w:color="auto"/>
            <w:left w:val="none" w:sz="0" w:space="0" w:color="auto"/>
            <w:bottom w:val="none" w:sz="0" w:space="0" w:color="auto"/>
            <w:right w:val="none" w:sz="0" w:space="0" w:color="auto"/>
          </w:divBdr>
          <w:divsChild>
            <w:div w:id="679351424">
              <w:marLeft w:val="0"/>
              <w:marRight w:val="0"/>
              <w:marTop w:val="0"/>
              <w:marBottom w:val="0"/>
              <w:divBdr>
                <w:top w:val="none" w:sz="0" w:space="0" w:color="auto"/>
                <w:left w:val="none" w:sz="0" w:space="0" w:color="auto"/>
                <w:bottom w:val="none" w:sz="0" w:space="0" w:color="auto"/>
                <w:right w:val="none" w:sz="0" w:space="0" w:color="auto"/>
              </w:divBdr>
              <w:divsChild>
                <w:div w:id="83770981">
                  <w:marLeft w:val="0"/>
                  <w:marRight w:val="0"/>
                  <w:marTop w:val="0"/>
                  <w:marBottom w:val="0"/>
                  <w:divBdr>
                    <w:top w:val="none" w:sz="0" w:space="0" w:color="auto"/>
                    <w:left w:val="none" w:sz="0" w:space="0" w:color="auto"/>
                    <w:bottom w:val="none" w:sz="0" w:space="0" w:color="auto"/>
                    <w:right w:val="none" w:sz="0" w:space="0" w:color="auto"/>
                  </w:divBdr>
                </w:div>
                <w:div w:id="813907051">
                  <w:marLeft w:val="0"/>
                  <w:marRight w:val="0"/>
                  <w:marTop w:val="0"/>
                  <w:marBottom w:val="0"/>
                  <w:divBdr>
                    <w:top w:val="none" w:sz="0" w:space="0" w:color="auto"/>
                    <w:left w:val="none" w:sz="0" w:space="0" w:color="auto"/>
                    <w:bottom w:val="none" w:sz="0" w:space="0" w:color="auto"/>
                    <w:right w:val="none" w:sz="0" w:space="0" w:color="auto"/>
                  </w:divBdr>
                </w:div>
                <w:div w:id="1943952391">
                  <w:marLeft w:val="0"/>
                  <w:marRight w:val="0"/>
                  <w:marTop w:val="0"/>
                  <w:marBottom w:val="0"/>
                  <w:divBdr>
                    <w:top w:val="none" w:sz="0" w:space="0" w:color="auto"/>
                    <w:left w:val="none" w:sz="0" w:space="0" w:color="auto"/>
                    <w:bottom w:val="none" w:sz="0" w:space="0" w:color="auto"/>
                    <w:right w:val="none" w:sz="0" w:space="0" w:color="auto"/>
                  </w:divBdr>
                </w:div>
                <w:div w:id="221450262">
                  <w:marLeft w:val="0"/>
                  <w:marRight w:val="0"/>
                  <w:marTop w:val="0"/>
                  <w:marBottom w:val="0"/>
                  <w:divBdr>
                    <w:top w:val="none" w:sz="0" w:space="0" w:color="auto"/>
                    <w:left w:val="none" w:sz="0" w:space="0" w:color="auto"/>
                    <w:bottom w:val="none" w:sz="0" w:space="0" w:color="auto"/>
                    <w:right w:val="none" w:sz="0" w:space="0" w:color="auto"/>
                  </w:divBdr>
                </w:div>
                <w:div w:id="607853407">
                  <w:marLeft w:val="0"/>
                  <w:marRight w:val="0"/>
                  <w:marTop w:val="0"/>
                  <w:marBottom w:val="0"/>
                  <w:divBdr>
                    <w:top w:val="none" w:sz="0" w:space="0" w:color="auto"/>
                    <w:left w:val="none" w:sz="0" w:space="0" w:color="auto"/>
                    <w:bottom w:val="none" w:sz="0" w:space="0" w:color="auto"/>
                    <w:right w:val="none" w:sz="0" w:space="0" w:color="auto"/>
                  </w:divBdr>
                </w:div>
                <w:div w:id="207186670">
                  <w:marLeft w:val="0"/>
                  <w:marRight w:val="0"/>
                  <w:marTop w:val="0"/>
                  <w:marBottom w:val="0"/>
                  <w:divBdr>
                    <w:top w:val="none" w:sz="0" w:space="0" w:color="auto"/>
                    <w:left w:val="none" w:sz="0" w:space="0" w:color="auto"/>
                    <w:bottom w:val="none" w:sz="0" w:space="0" w:color="auto"/>
                    <w:right w:val="none" w:sz="0" w:space="0" w:color="auto"/>
                  </w:divBdr>
                </w:div>
                <w:div w:id="1481652357">
                  <w:marLeft w:val="0"/>
                  <w:marRight w:val="0"/>
                  <w:marTop w:val="0"/>
                  <w:marBottom w:val="0"/>
                  <w:divBdr>
                    <w:top w:val="none" w:sz="0" w:space="0" w:color="auto"/>
                    <w:left w:val="none" w:sz="0" w:space="0" w:color="auto"/>
                    <w:bottom w:val="none" w:sz="0" w:space="0" w:color="auto"/>
                    <w:right w:val="none" w:sz="0" w:space="0" w:color="auto"/>
                  </w:divBdr>
                </w:div>
                <w:div w:id="1658876057">
                  <w:marLeft w:val="0"/>
                  <w:marRight w:val="0"/>
                  <w:marTop w:val="0"/>
                  <w:marBottom w:val="0"/>
                  <w:divBdr>
                    <w:top w:val="none" w:sz="0" w:space="0" w:color="auto"/>
                    <w:left w:val="none" w:sz="0" w:space="0" w:color="auto"/>
                    <w:bottom w:val="none" w:sz="0" w:space="0" w:color="auto"/>
                    <w:right w:val="none" w:sz="0" w:space="0" w:color="auto"/>
                  </w:divBdr>
                </w:div>
                <w:div w:id="1179392224">
                  <w:marLeft w:val="0"/>
                  <w:marRight w:val="0"/>
                  <w:marTop w:val="0"/>
                  <w:marBottom w:val="0"/>
                  <w:divBdr>
                    <w:top w:val="none" w:sz="0" w:space="0" w:color="auto"/>
                    <w:left w:val="none" w:sz="0" w:space="0" w:color="auto"/>
                    <w:bottom w:val="none" w:sz="0" w:space="0" w:color="auto"/>
                    <w:right w:val="none" w:sz="0" w:space="0" w:color="auto"/>
                  </w:divBdr>
                </w:div>
                <w:div w:id="1503082891">
                  <w:marLeft w:val="0"/>
                  <w:marRight w:val="0"/>
                  <w:marTop w:val="0"/>
                  <w:marBottom w:val="0"/>
                  <w:divBdr>
                    <w:top w:val="none" w:sz="0" w:space="0" w:color="auto"/>
                    <w:left w:val="none" w:sz="0" w:space="0" w:color="auto"/>
                    <w:bottom w:val="none" w:sz="0" w:space="0" w:color="auto"/>
                    <w:right w:val="none" w:sz="0" w:space="0" w:color="auto"/>
                  </w:divBdr>
                </w:div>
                <w:div w:id="497694332">
                  <w:marLeft w:val="0"/>
                  <w:marRight w:val="0"/>
                  <w:marTop w:val="0"/>
                  <w:marBottom w:val="0"/>
                  <w:divBdr>
                    <w:top w:val="none" w:sz="0" w:space="0" w:color="auto"/>
                    <w:left w:val="none" w:sz="0" w:space="0" w:color="auto"/>
                    <w:bottom w:val="none" w:sz="0" w:space="0" w:color="auto"/>
                    <w:right w:val="none" w:sz="0" w:space="0" w:color="auto"/>
                  </w:divBdr>
                </w:div>
                <w:div w:id="1040863128">
                  <w:marLeft w:val="0"/>
                  <w:marRight w:val="0"/>
                  <w:marTop w:val="0"/>
                  <w:marBottom w:val="0"/>
                  <w:divBdr>
                    <w:top w:val="none" w:sz="0" w:space="0" w:color="auto"/>
                    <w:left w:val="none" w:sz="0" w:space="0" w:color="auto"/>
                    <w:bottom w:val="none" w:sz="0" w:space="0" w:color="auto"/>
                    <w:right w:val="none" w:sz="0" w:space="0" w:color="auto"/>
                  </w:divBdr>
                </w:div>
                <w:div w:id="160004010">
                  <w:marLeft w:val="0"/>
                  <w:marRight w:val="0"/>
                  <w:marTop w:val="0"/>
                  <w:marBottom w:val="0"/>
                  <w:divBdr>
                    <w:top w:val="none" w:sz="0" w:space="0" w:color="auto"/>
                    <w:left w:val="none" w:sz="0" w:space="0" w:color="auto"/>
                    <w:bottom w:val="none" w:sz="0" w:space="0" w:color="auto"/>
                    <w:right w:val="none" w:sz="0" w:space="0" w:color="auto"/>
                  </w:divBdr>
                </w:div>
                <w:div w:id="14450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921">
      <w:bodyDiv w:val="1"/>
      <w:marLeft w:val="0"/>
      <w:marRight w:val="0"/>
      <w:marTop w:val="0"/>
      <w:marBottom w:val="0"/>
      <w:divBdr>
        <w:top w:val="none" w:sz="0" w:space="0" w:color="auto"/>
        <w:left w:val="none" w:sz="0" w:space="0" w:color="auto"/>
        <w:bottom w:val="none" w:sz="0" w:space="0" w:color="auto"/>
        <w:right w:val="none" w:sz="0" w:space="0" w:color="auto"/>
      </w:divBdr>
    </w:div>
    <w:div w:id="1048719680">
      <w:bodyDiv w:val="1"/>
      <w:marLeft w:val="0"/>
      <w:marRight w:val="0"/>
      <w:marTop w:val="0"/>
      <w:marBottom w:val="0"/>
      <w:divBdr>
        <w:top w:val="none" w:sz="0" w:space="0" w:color="auto"/>
        <w:left w:val="none" w:sz="0" w:space="0" w:color="auto"/>
        <w:bottom w:val="none" w:sz="0" w:space="0" w:color="auto"/>
        <w:right w:val="none" w:sz="0" w:space="0" w:color="auto"/>
      </w:divBdr>
    </w:div>
    <w:div w:id="1209492650">
      <w:bodyDiv w:val="1"/>
      <w:marLeft w:val="0"/>
      <w:marRight w:val="0"/>
      <w:marTop w:val="0"/>
      <w:marBottom w:val="0"/>
      <w:divBdr>
        <w:top w:val="none" w:sz="0" w:space="0" w:color="auto"/>
        <w:left w:val="none" w:sz="0" w:space="0" w:color="auto"/>
        <w:bottom w:val="none" w:sz="0" w:space="0" w:color="auto"/>
        <w:right w:val="none" w:sz="0" w:space="0" w:color="auto"/>
      </w:divBdr>
    </w:div>
    <w:div w:id="1389962710">
      <w:bodyDiv w:val="1"/>
      <w:marLeft w:val="0"/>
      <w:marRight w:val="0"/>
      <w:marTop w:val="0"/>
      <w:marBottom w:val="0"/>
      <w:divBdr>
        <w:top w:val="none" w:sz="0" w:space="0" w:color="auto"/>
        <w:left w:val="none" w:sz="0" w:space="0" w:color="auto"/>
        <w:bottom w:val="none" w:sz="0" w:space="0" w:color="auto"/>
        <w:right w:val="none" w:sz="0" w:space="0" w:color="auto"/>
      </w:divBdr>
    </w:div>
    <w:div w:id="1508523316">
      <w:bodyDiv w:val="1"/>
      <w:marLeft w:val="0"/>
      <w:marRight w:val="0"/>
      <w:marTop w:val="0"/>
      <w:marBottom w:val="0"/>
      <w:divBdr>
        <w:top w:val="none" w:sz="0" w:space="0" w:color="auto"/>
        <w:left w:val="none" w:sz="0" w:space="0" w:color="auto"/>
        <w:bottom w:val="none" w:sz="0" w:space="0" w:color="auto"/>
        <w:right w:val="none" w:sz="0" w:space="0" w:color="auto"/>
      </w:divBdr>
    </w:div>
    <w:div w:id="1652949587">
      <w:bodyDiv w:val="1"/>
      <w:marLeft w:val="0"/>
      <w:marRight w:val="0"/>
      <w:marTop w:val="0"/>
      <w:marBottom w:val="0"/>
      <w:divBdr>
        <w:top w:val="none" w:sz="0" w:space="0" w:color="auto"/>
        <w:left w:val="none" w:sz="0" w:space="0" w:color="auto"/>
        <w:bottom w:val="none" w:sz="0" w:space="0" w:color="auto"/>
        <w:right w:val="none" w:sz="0" w:space="0" w:color="auto"/>
      </w:divBdr>
      <w:divsChild>
        <w:div w:id="1178815695">
          <w:marLeft w:val="0"/>
          <w:marRight w:val="0"/>
          <w:marTop w:val="0"/>
          <w:marBottom w:val="0"/>
          <w:divBdr>
            <w:top w:val="none" w:sz="0" w:space="0" w:color="auto"/>
            <w:left w:val="none" w:sz="0" w:space="0" w:color="auto"/>
            <w:bottom w:val="none" w:sz="0" w:space="0" w:color="auto"/>
            <w:right w:val="none" w:sz="0" w:space="0" w:color="auto"/>
          </w:divBdr>
        </w:div>
        <w:div w:id="1138691231">
          <w:marLeft w:val="0"/>
          <w:marRight w:val="0"/>
          <w:marTop w:val="0"/>
          <w:marBottom w:val="0"/>
          <w:divBdr>
            <w:top w:val="none" w:sz="0" w:space="0" w:color="auto"/>
            <w:left w:val="none" w:sz="0" w:space="0" w:color="auto"/>
            <w:bottom w:val="none" w:sz="0" w:space="0" w:color="auto"/>
            <w:right w:val="none" w:sz="0" w:space="0" w:color="auto"/>
          </w:divBdr>
        </w:div>
        <w:div w:id="969625442">
          <w:marLeft w:val="0"/>
          <w:marRight w:val="0"/>
          <w:marTop w:val="0"/>
          <w:marBottom w:val="0"/>
          <w:divBdr>
            <w:top w:val="none" w:sz="0" w:space="0" w:color="auto"/>
            <w:left w:val="none" w:sz="0" w:space="0" w:color="auto"/>
            <w:bottom w:val="none" w:sz="0" w:space="0" w:color="auto"/>
            <w:right w:val="none" w:sz="0" w:space="0" w:color="auto"/>
          </w:divBdr>
        </w:div>
        <w:div w:id="52848562">
          <w:marLeft w:val="0"/>
          <w:marRight w:val="0"/>
          <w:marTop w:val="0"/>
          <w:marBottom w:val="0"/>
          <w:divBdr>
            <w:top w:val="none" w:sz="0" w:space="0" w:color="auto"/>
            <w:left w:val="none" w:sz="0" w:space="0" w:color="auto"/>
            <w:bottom w:val="none" w:sz="0" w:space="0" w:color="auto"/>
            <w:right w:val="none" w:sz="0" w:space="0" w:color="auto"/>
          </w:divBdr>
        </w:div>
        <w:div w:id="828131899">
          <w:marLeft w:val="0"/>
          <w:marRight w:val="0"/>
          <w:marTop w:val="0"/>
          <w:marBottom w:val="0"/>
          <w:divBdr>
            <w:top w:val="none" w:sz="0" w:space="0" w:color="auto"/>
            <w:left w:val="none" w:sz="0" w:space="0" w:color="auto"/>
            <w:bottom w:val="none" w:sz="0" w:space="0" w:color="auto"/>
            <w:right w:val="none" w:sz="0" w:space="0" w:color="auto"/>
          </w:divBdr>
        </w:div>
        <w:div w:id="1584215453">
          <w:marLeft w:val="0"/>
          <w:marRight w:val="0"/>
          <w:marTop w:val="0"/>
          <w:marBottom w:val="0"/>
          <w:divBdr>
            <w:top w:val="none" w:sz="0" w:space="0" w:color="auto"/>
            <w:left w:val="none" w:sz="0" w:space="0" w:color="auto"/>
            <w:bottom w:val="none" w:sz="0" w:space="0" w:color="auto"/>
            <w:right w:val="none" w:sz="0" w:space="0" w:color="auto"/>
          </w:divBdr>
        </w:div>
        <w:div w:id="1782452441">
          <w:marLeft w:val="0"/>
          <w:marRight w:val="0"/>
          <w:marTop w:val="0"/>
          <w:marBottom w:val="0"/>
          <w:divBdr>
            <w:top w:val="none" w:sz="0" w:space="0" w:color="auto"/>
            <w:left w:val="none" w:sz="0" w:space="0" w:color="auto"/>
            <w:bottom w:val="none" w:sz="0" w:space="0" w:color="auto"/>
            <w:right w:val="none" w:sz="0" w:space="0" w:color="auto"/>
          </w:divBdr>
        </w:div>
        <w:div w:id="1946226204">
          <w:marLeft w:val="0"/>
          <w:marRight w:val="0"/>
          <w:marTop w:val="0"/>
          <w:marBottom w:val="0"/>
          <w:divBdr>
            <w:top w:val="none" w:sz="0" w:space="0" w:color="auto"/>
            <w:left w:val="none" w:sz="0" w:space="0" w:color="auto"/>
            <w:bottom w:val="none" w:sz="0" w:space="0" w:color="auto"/>
            <w:right w:val="none" w:sz="0" w:space="0" w:color="auto"/>
          </w:divBdr>
        </w:div>
      </w:divsChild>
    </w:div>
    <w:div w:id="1693721976">
      <w:bodyDiv w:val="1"/>
      <w:marLeft w:val="0"/>
      <w:marRight w:val="0"/>
      <w:marTop w:val="0"/>
      <w:marBottom w:val="0"/>
      <w:divBdr>
        <w:top w:val="none" w:sz="0" w:space="0" w:color="auto"/>
        <w:left w:val="none" w:sz="0" w:space="0" w:color="auto"/>
        <w:bottom w:val="none" w:sz="0" w:space="0" w:color="auto"/>
        <w:right w:val="none" w:sz="0" w:space="0" w:color="auto"/>
      </w:divBdr>
    </w:div>
    <w:div w:id="1973290539">
      <w:bodyDiv w:val="1"/>
      <w:marLeft w:val="0"/>
      <w:marRight w:val="0"/>
      <w:marTop w:val="0"/>
      <w:marBottom w:val="0"/>
      <w:divBdr>
        <w:top w:val="none" w:sz="0" w:space="0" w:color="auto"/>
        <w:left w:val="none" w:sz="0" w:space="0" w:color="auto"/>
        <w:bottom w:val="none" w:sz="0" w:space="0" w:color="auto"/>
        <w:right w:val="none" w:sz="0" w:space="0" w:color="auto"/>
      </w:divBdr>
    </w:div>
    <w:div w:id="2044281171">
      <w:bodyDiv w:val="1"/>
      <w:marLeft w:val="0"/>
      <w:marRight w:val="0"/>
      <w:marTop w:val="0"/>
      <w:marBottom w:val="0"/>
      <w:divBdr>
        <w:top w:val="none" w:sz="0" w:space="0" w:color="auto"/>
        <w:left w:val="none" w:sz="0" w:space="0" w:color="auto"/>
        <w:bottom w:val="none" w:sz="0" w:space="0" w:color="auto"/>
        <w:right w:val="none" w:sz="0" w:space="0" w:color="auto"/>
      </w:divBdr>
      <w:divsChild>
        <w:div w:id="695666122">
          <w:marLeft w:val="0"/>
          <w:marRight w:val="0"/>
          <w:marTop w:val="15"/>
          <w:marBottom w:val="0"/>
          <w:divBdr>
            <w:top w:val="none" w:sz="0" w:space="0" w:color="auto"/>
            <w:left w:val="none" w:sz="0" w:space="0" w:color="auto"/>
            <w:bottom w:val="none" w:sz="0" w:space="0" w:color="auto"/>
            <w:right w:val="none" w:sz="0" w:space="0" w:color="auto"/>
          </w:divBdr>
          <w:divsChild>
            <w:div w:id="749082463">
              <w:marLeft w:val="0"/>
              <w:marRight w:val="0"/>
              <w:marTop w:val="0"/>
              <w:marBottom w:val="0"/>
              <w:divBdr>
                <w:top w:val="none" w:sz="0" w:space="0" w:color="auto"/>
                <w:left w:val="none" w:sz="0" w:space="0" w:color="auto"/>
                <w:bottom w:val="none" w:sz="0" w:space="0" w:color="auto"/>
                <w:right w:val="none" w:sz="0" w:space="0" w:color="auto"/>
              </w:divBdr>
              <w:divsChild>
                <w:div w:id="852721320">
                  <w:marLeft w:val="0"/>
                  <w:marRight w:val="0"/>
                  <w:marTop w:val="0"/>
                  <w:marBottom w:val="0"/>
                  <w:divBdr>
                    <w:top w:val="none" w:sz="0" w:space="0" w:color="auto"/>
                    <w:left w:val="none" w:sz="0" w:space="0" w:color="auto"/>
                    <w:bottom w:val="none" w:sz="0" w:space="0" w:color="auto"/>
                    <w:right w:val="none" w:sz="0" w:space="0" w:color="auto"/>
                  </w:divBdr>
                </w:div>
                <w:div w:id="726101607">
                  <w:marLeft w:val="0"/>
                  <w:marRight w:val="0"/>
                  <w:marTop w:val="0"/>
                  <w:marBottom w:val="0"/>
                  <w:divBdr>
                    <w:top w:val="none" w:sz="0" w:space="0" w:color="auto"/>
                    <w:left w:val="none" w:sz="0" w:space="0" w:color="auto"/>
                    <w:bottom w:val="none" w:sz="0" w:space="0" w:color="auto"/>
                    <w:right w:val="none" w:sz="0" w:space="0" w:color="auto"/>
                  </w:divBdr>
                </w:div>
                <w:div w:id="2093813956">
                  <w:marLeft w:val="0"/>
                  <w:marRight w:val="0"/>
                  <w:marTop w:val="0"/>
                  <w:marBottom w:val="0"/>
                  <w:divBdr>
                    <w:top w:val="none" w:sz="0" w:space="0" w:color="auto"/>
                    <w:left w:val="none" w:sz="0" w:space="0" w:color="auto"/>
                    <w:bottom w:val="none" w:sz="0" w:space="0" w:color="auto"/>
                    <w:right w:val="none" w:sz="0" w:space="0" w:color="auto"/>
                  </w:divBdr>
                </w:div>
                <w:div w:id="1073696431">
                  <w:marLeft w:val="0"/>
                  <w:marRight w:val="0"/>
                  <w:marTop w:val="0"/>
                  <w:marBottom w:val="0"/>
                  <w:divBdr>
                    <w:top w:val="none" w:sz="0" w:space="0" w:color="auto"/>
                    <w:left w:val="none" w:sz="0" w:space="0" w:color="auto"/>
                    <w:bottom w:val="none" w:sz="0" w:space="0" w:color="auto"/>
                    <w:right w:val="none" w:sz="0" w:space="0" w:color="auto"/>
                  </w:divBdr>
                </w:div>
                <w:div w:id="655229350">
                  <w:marLeft w:val="0"/>
                  <w:marRight w:val="0"/>
                  <w:marTop w:val="0"/>
                  <w:marBottom w:val="0"/>
                  <w:divBdr>
                    <w:top w:val="none" w:sz="0" w:space="0" w:color="auto"/>
                    <w:left w:val="none" w:sz="0" w:space="0" w:color="auto"/>
                    <w:bottom w:val="none" w:sz="0" w:space="0" w:color="auto"/>
                    <w:right w:val="none" w:sz="0" w:space="0" w:color="auto"/>
                  </w:divBdr>
                </w:div>
                <w:div w:id="1076824296">
                  <w:marLeft w:val="0"/>
                  <w:marRight w:val="0"/>
                  <w:marTop w:val="0"/>
                  <w:marBottom w:val="0"/>
                  <w:divBdr>
                    <w:top w:val="none" w:sz="0" w:space="0" w:color="auto"/>
                    <w:left w:val="none" w:sz="0" w:space="0" w:color="auto"/>
                    <w:bottom w:val="none" w:sz="0" w:space="0" w:color="auto"/>
                    <w:right w:val="none" w:sz="0" w:space="0" w:color="auto"/>
                  </w:divBdr>
                </w:div>
                <w:div w:id="1201212798">
                  <w:marLeft w:val="0"/>
                  <w:marRight w:val="0"/>
                  <w:marTop w:val="0"/>
                  <w:marBottom w:val="0"/>
                  <w:divBdr>
                    <w:top w:val="none" w:sz="0" w:space="0" w:color="auto"/>
                    <w:left w:val="none" w:sz="0" w:space="0" w:color="auto"/>
                    <w:bottom w:val="none" w:sz="0" w:space="0" w:color="auto"/>
                    <w:right w:val="none" w:sz="0" w:space="0" w:color="auto"/>
                  </w:divBdr>
                </w:div>
                <w:div w:id="753089295">
                  <w:marLeft w:val="0"/>
                  <w:marRight w:val="0"/>
                  <w:marTop w:val="0"/>
                  <w:marBottom w:val="0"/>
                  <w:divBdr>
                    <w:top w:val="none" w:sz="0" w:space="0" w:color="auto"/>
                    <w:left w:val="none" w:sz="0" w:space="0" w:color="auto"/>
                    <w:bottom w:val="none" w:sz="0" w:space="0" w:color="auto"/>
                    <w:right w:val="none" w:sz="0" w:space="0" w:color="auto"/>
                  </w:divBdr>
                </w:div>
                <w:div w:id="13270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m.facebook.com/story.php?story_fbid=107871161436419&amp;id=107270864829782"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6528E-2C96-463B-B520-5C76A3B6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4286</Words>
  <Characters>23576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3</dc:creator>
  <cp:lastModifiedBy>Secretario Gral</cp:lastModifiedBy>
  <cp:revision>2</cp:revision>
  <cp:lastPrinted>2021-04-26T21:37:00Z</cp:lastPrinted>
  <dcterms:created xsi:type="dcterms:W3CDTF">2021-06-04T23:15:00Z</dcterms:created>
  <dcterms:modified xsi:type="dcterms:W3CDTF">2021-06-04T23:15:00Z</dcterms:modified>
</cp:coreProperties>
</file>